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69B5" w14:textId="2BC2879A" w:rsidR="008F45A9" w:rsidRPr="007832E4" w:rsidRDefault="008F45A9" w:rsidP="00A84AB4">
      <w:pPr>
        <w:pStyle w:val="titlepageTitle"/>
        <w:spacing w:before="4000"/>
        <w:rPr>
          <w:lang w:eastAsia="en-GB"/>
        </w:rPr>
      </w:pPr>
      <w:r w:rsidRPr="007832E4">
        <w:rPr>
          <w:noProof/>
          <w:lang w:eastAsia="en-GB"/>
        </w:rPr>
        <w:drawing>
          <wp:anchor distT="0" distB="0" distL="114300" distR="114300" simplePos="0" relativeHeight="251658240" behindDoc="1" locked="1" layoutInCell="1" allowOverlap="1" wp14:anchorId="10447CD8" wp14:editId="2E7622E5">
            <wp:simplePos x="900430" y="1080770"/>
            <wp:positionH relativeFrom="page">
              <wp:align>left</wp:align>
            </wp:positionH>
            <wp:positionV relativeFrom="page">
              <wp:align>top</wp:align>
            </wp:positionV>
            <wp:extent cx="1746000" cy="925200"/>
            <wp:effectExtent l="0" t="0" r="6985" b="8255"/>
            <wp:wrapNone/>
            <wp:docPr id="7" name="Picture 7" descr="Logo of the European Union Agency for Asyl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of the European Union Agency for Asylum">
                      <a:extLst>
                        <a:ext uri="{C183D7F6-B498-43B3-948B-1728B52AA6E4}">
                          <adec:decorative xmlns:adec="http://schemas.microsoft.com/office/drawing/2017/decorative" val="0"/>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746000" cy="925200"/>
                    </a:xfrm>
                    <a:prstGeom prst="rect">
                      <a:avLst/>
                    </a:prstGeom>
                  </pic:spPr>
                </pic:pic>
              </a:graphicData>
            </a:graphic>
            <wp14:sizeRelH relativeFrom="margin">
              <wp14:pctWidth>0</wp14:pctWidth>
            </wp14:sizeRelH>
            <wp14:sizeRelV relativeFrom="margin">
              <wp14:pctHeight>0</wp14:pctHeight>
            </wp14:sizeRelV>
          </wp:anchor>
        </w:drawing>
      </w:r>
      <w:r w:rsidRPr="007832E4">
        <w:rPr>
          <w:lang w:eastAsia="en-GB"/>
        </w:rPr>
        <w:t xml:space="preserve">Site Assessment </w:t>
      </w:r>
      <w:r w:rsidRPr="007832E4">
        <w:t>Tool</w:t>
      </w:r>
      <w:r w:rsidRPr="007832E4">
        <w:rPr>
          <w:lang w:eastAsia="en-GB"/>
        </w:rPr>
        <w:t xml:space="preserve"> – Methodological note</w:t>
      </w:r>
    </w:p>
    <w:p w14:paraId="06351858" w14:textId="75AD002C" w:rsidR="004E072E" w:rsidRPr="007832E4" w:rsidRDefault="004E072E" w:rsidP="001F16CA">
      <w:pPr>
        <w:pStyle w:val="titlepageSubtitle"/>
      </w:pPr>
      <w:r w:rsidRPr="007832E4">
        <w:t xml:space="preserve">EUAA practical tool for the assessments of sites </w:t>
      </w:r>
      <w:r w:rsidR="00BF64B9" w:rsidRPr="007832E4">
        <w:t>an</w:t>
      </w:r>
      <w:r w:rsidR="00D21E3B" w:rsidRPr="007832E4">
        <w:t xml:space="preserve">d </w:t>
      </w:r>
      <w:r w:rsidR="00BF64B9" w:rsidRPr="007832E4">
        <w:t xml:space="preserve">buildings </w:t>
      </w:r>
      <w:r w:rsidRPr="007832E4">
        <w:t xml:space="preserve">for </w:t>
      </w:r>
      <w:r w:rsidR="00654A5F" w:rsidRPr="007832E4">
        <w:t>(</w:t>
      </w:r>
      <w:r w:rsidRPr="007832E4">
        <w:t>potential</w:t>
      </w:r>
      <w:r w:rsidR="00654A5F" w:rsidRPr="007832E4">
        <w:t xml:space="preserve">) </w:t>
      </w:r>
      <w:r w:rsidRPr="007832E4">
        <w:t>reception facilities</w:t>
      </w:r>
    </w:p>
    <w:p w14:paraId="02A1B25E" w14:textId="440775CB" w:rsidR="008F45A9" w:rsidRPr="007832E4" w:rsidRDefault="004E072E" w:rsidP="001F16CA">
      <w:pPr>
        <w:pStyle w:val="titlepageDate"/>
        <w:sectPr w:rsidR="008F45A9" w:rsidRPr="007832E4" w:rsidSect="00CD0DA9">
          <w:headerReference w:type="even" r:id="rId13"/>
          <w:footerReference w:type="even" r:id="rId14"/>
          <w:footerReference w:type="default" r:id="rId15"/>
          <w:pgSz w:w="11906" w:h="16838" w:code="9"/>
          <w:pgMar w:top="1701" w:right="1418" w:bottom="1418" w:left="1418" w:header="907" w:footer="737" w:gutter="0"/>
          <w:pgNumType w:start="1"/>
          <w:cols w:space="708"/>
          <w:titlePg/>
          <w:docGrid w:linePitch="360"/>
        </w:sectPr>
      </w:pPr>
      <w:r w:rsidRPr="007832E4">
        <w:t xml:space="preserve">September </w:t>
      </w:r>
      <w:r w:rsidR="008F45A9" w:rsidRPr="007832E4">
        <w:t>2025</w:t>
      </w:r>
    </w:p>
    <w:sdt>
      <w:sdtPr>
        <w:rPr>
          <w:rFonts w:asciiTheme="minorHAnsi" w:eastAsiaTheme="minorHAnsi" w:hAnsiTheme="minorHAnsi" w:cstheme="minorBidi"/>
          <w:color w:val="auto"/>
          <w:kern w:val="2"/>
          <w:sz w:val="24"/>
          <w:szCs w:val="24"/>
          <w:lang w:val="en-GB"/>
          <w14:ligatures w14:val="standardContextual"/>
        </w:rPr>
        <w:id w:val="869794290"/>
        <w:docPartObj>
          <w:docPartGallery w:val="Table of Contents"/>
          <w:docPartUnique/>
        </w:docPartObj>
      </w:sdtPr>
      <w:sdtEndPr>
        <w:rPr>
          <w:rFonts w:ascii="Proxima Nova" w:hAnsi="Proxima Nova"/>
          <w:kern w:val="0"/>
          <w:sz w:val="22"/>
          <w:szCs w:val="22"/>
          <w14:ligatures w14:val="none"/>
        </w:rPr>
      </w:sdtEndPr>
      <w:sdtContent>
        <w:p w14:paraId="77BD35FE" w14:textId="41768E46" w:rsidR="008F45A9" w:rsidRPr="007832E4" w:rsidRDefault="008F45A9" w:rsidP="003113AB">
          <w:pPr>
            <w:pStyle w:val="TOCHeading"/>
            <w:jc w:val="both"/>
            <w:rPr>
              <w:rFonts w:ascii="Proxima Nova" w:hAnsi="Proxima Nova"/>
              <w:lang w:val="en-GB"/>
            </w:rPr>
          </w:pPr>
          <w:r w:rsidRPr="007832E4">
            <w:rPr>
              <w:rFonts w:ascii="Proxima Nova" w:hAnsi="Proxima Nova"/>
              <w:bCs/>
              <w:color w:val="002060"/>
              <w:szCs w:val="44"/>
              <w:lang w:val="en-GB"/>
            </w:rPr>
            <w:t>Contents</w:t>
          </w:r>
        </w:p>
        <w:p w14:paraId="54B6DF79" w14:textId="7A2CEF12" w:rsidR="00BF7123" w:rsidRPr="007832E4" w:rsidRDefault="00264513">
          <w:pPr>
            <w:pStyle w:val="TOC1"/>
            <w:tabs>
              <w:tab w:val="right" w:leader="dot" w:pos="9350"/>
            </w:tabs>
            <w:rPr>
              <w:rFonts w:eastAsiaTheme="minorEastAsia"/>
              <w:noProof/>
            </w:rPr>
          </w:pPr>
          <w:r w:rsidRPr="007832E4">
            <w:fldChar w:fldCharType="begin"/>
          </w:r>
          <w:r w:rsidR="008F45A9" w:rsidRPr="007832E4">
            <w:instrText>TOC \o "1-3" \z \u \h</w:instrText>
          </w:r>
          <w:r w:rsidRPr="007832E4">
            <w:fldChar w:fldCharType="separate"/>
          </w:r>
          <w:hyperlink w:anchor="_Toc205384081" w:history="1">
            <w:r w:rsidR="00BF7123" w:rsidRPr="007832E4">
              <w:rPr>
                <w:rStyle w:val="Hyperlink"/>
                <w:bCs/>
                <w:noProof/>
              </w:rPr>
              <w:t>List of abbreviations</w:t>
            </w:r>
            <w:r w:rsidR="00BF7123" w:rsidRPr="007832E4">
              <w:rPr>
                <w:noProof/>
                <w:webHidden/>
              </w:rPr>
              <w:tab/>
            </w:r>
            <w:r w:rsidR="00BF7123" w:rsidRPr="007832E4">
              <w:rPr>
                <w:noProof/>
                <w:webHidden/>
              </w:rPr>
              <w:fldChar w:fldCharType="begin"/>
            </w:r>
            <w:r w:rsidR="00BF7123" w:rsidRPr="007832E4">
              <w:rPr>
                <w:noProof/>
                <w:webHidden/>
              </w:rPr>
              <w:instrText xml:space="preserve"> PAGEREF _Toc205384081 \h </w:instrText>
            </w:r>
            <w:r w:rsidR="00BF7123" w:rsidRPr="007832E4">
              <w:rPr>
                <w:noProof/>
                <w:webHidden/>
              </w:rPr>
            </w:r>
            <w:r w:rsidR="00BF7123" w:rsidRPr="007832E4">
              <w:rPr>
                <w:noProof/>
                <w:webHidden/>
              </w:rPr>
              <w:fldChar w:fldCharType="separate"/>
            </w:r>
            <w:r w:rsidR="00BF7123" w:rsidRPr="007832E4">
              <w:rPr>
                <w:noProof/>
                <w:webHidden/>
              </w:rPr>
              <w:t>2</w:t>
            </w:r>
            <w:r w:rsidR="00BF7123" w:rsidRPr="007832E4">
              <w:rPr>
                <w:noProof/>
                <w:webHidden/>
              </w:rPr>
              <w:fldChar w:fldCharType="end"/>
            </w:r>
          </w:hyperlink>
        </w:p>
        <w:p w14:paraId="06A8186D" w14:textId="2B4946B5" w:rsidR="00BF7123" w:rsidRPr="007832E4" w:rsidRDefault="00BF7123">
          <w:pPr>
            <w:pStyle w:val="TOC1"/>
            <w:tabs>
              <w:tab w:val="left" w:pos="480"/>
              <w:tab w:val="right" w:leader="dot" w:pos="9350"/>
            </w:tabs>
            <w:rPr>
              <w:rFonts w:eastAsiaTheme="minorEastAsia"/>
              <w:noProof/>
            </w:rPr>
          </w:pPr>
          <w:hyperlink w:anchor="_Toc205384082" w:history="1">
            <w:r w:rsidRPr="007832E4">
              <w:rPr>
                <w:rStyle w:val="Hyperlink"/>
                <w:bCs/>
                <w:noProof/>
              </w:rPr>
              <w:t>1.</w:t>
            </w:r>
            <w:r w:rsidRPr="007832E4">
              <w:rPr>
                <w:rFonts w:eastAsiaTheme="minorEastAsia"/>
                <w:noProof/>
              </w:rPr>
              <w:tab/>
            </w:r>
            <w:r w:rsidRPr="007832E4">
              <w:rPr>
                <w:rStyle w:val="Hyperlink"/>
                <w:bCs/>
                <w:noProof/>
              </w:rPr>
              <w:t>Introduction</w:t>
            </w:r>
            <w:r w:rsidRPr="007832E4">
              <w:rPr>
                <w:noProof/>
                <w:webHidden/>
              </w:rPr>
              <w:tab/>
            </w:r>
            <w:r w:rsidRPr="007832E4">
              <w:rPr>
                <w:noProof/>
                <w:webHidden/>
              </w:rPr>
              <w:fldChar w:fldCharType="begin"/>
            </w:r>
            <w:r w:rsidRPr="007832E4">
              <w:rPr>
                <w:noProof/>
                <w:webHidden/>
              </w:rPr>
              <w:instrText xml:space="preserve"> PAGEREF _Toc205384082 \h </w:instrText>
            </w:r>
            <w:r w:rsidRPr="007832E4">
              <w:rPr>
                <w:noProof/>
                <w:webHidden/>
              </w:rPr>
            </w:r>
            <w:r w:rsidRPr="007832E4">
              <w:rPr>
                <w:noProof/>
                <w:webHidden/>
              </w:rPr>
              <w:fldChar w:fldCharType="separate"/>
            </w:r>
            <w:r w:rsidRPr="007832E4">
              <w:rPr>
                <w:noProof/>
                <w:webHidden/>
              </w:rPr>
              <w:t>3</w:t>
            </w:r>
            <w:r w:rsidRPr="007832E4">
              <w:rPr>
                <w:noProof/>
                <w:webHidden/>
              </w:rPr>
              <w:fldChar w:fldCharType="end"/>
            </w:r>
          </w:hyperlink>
        </w:p>
        <w:p w14:paraId="79BDBD8C" w14:textId="35E0AEE2" w:rsidR="00BF7123" w:rsidRPr="007832E4" w:rsidRDefault="00BF7123">
          <w:pPr>
            <w:pStyle w:val="TOC2"/>
            <w:tabs>
              <w:tab w:val="right" w:leader="dot" w:pos="9350"/>
            </w:tabs>
            <w:rPr>
              <w:rFonts w:eastAsiaTheme="minorEastAsia"/>
            </w:rPr>
          </w:pPr>
          <w:hyperlink w:anchor="_Toc205384083" w:history="1">
            <w:r w:rsidRPr="007832E4">
              <w:rPr>
                <w:rStyle w:val="Hyperlink"/>
              </w:rPr>
              <w:t>1.1 The site assessment workflow</w:t>
            </w:r>
            <w:r w:rsidRPr="007832E4">
              <w:rPr>
                <w:webHidden/>
              </w:rPr>
              <w:tab/>
            </w:r>
            <w:r w:rsidRPr="007832E4">
              <w:rPr>
                <w:webHidden/>
              </w:rPr>
              <w:fldChar w:fldCharType="begin"/>
            </w:r>
            <w:r w:rsidRPr="007832E4">
              <w:rPr>
                <w:webHidden/>
              </w:rPr>
              <w:instrText xml:space="preserve"> PAGEREF _Toc205384083 \h </w:instrText>
            </w:r>
            <w:r w:rsidRPr="007832E4">
              <w:rPr>
                <w:webHidden/>
              </w:rPr>
            </w:r>
            <w:r w:rsidRPr="007832E4">
              <w:rPr>
                <w:webHidden/>
              </w:rPr>
              <w:fldChar w:fldCharType="separate"/>
            </w:r>
            <w:r w:rsidRPr="007832E4">
              <w:rPr>
                <w:webHidden/>
              </w:rPr>
              <w:t>4</w:t>
            </w:r>
            <w:r w:rsidRPr="007832E4">
              <w:rPr>
                <w:webHidden/>
              </w:rPr>
              <w:fldChar w:fldCharType="end"/>
            </w:r>
          </w:hyperlink>
        </w:p>
        <w:p w14:paraId="7F1DADA6" w14:textId="6AE16055" w:rsidR="00BF7123" w:rsidRPr="007832E4" w:rsidRDefault="00BF7123">
          <w:pPr>
            <w:pStyle w:val="TOC2"/>
            <w:tabs>
              <w:tab w:val="right" w:leader="dot" w:pos="9350"/>
            </w:tabs>
            <w:rPr>
              <w:rFonts w:eastAsiaTheme="minorEastAsia"/>
            </w:rPr>
          </w:pPr>
          <w:hyperlink w:anchor="_Toc205384084" w:history="1">
            <w:r w:rsidRPr="007832E4">
              <w:rPr>
                <w:rStyle w:val="Hyperlink"/>
              </w:rPr>
              <w:t>1.2 Who should use the SAT</w:t>
            </w:r>
            <w:r w:rsidRPr="007832E4">
              <w:rPr>
                <w:webHidden/>
              </w:rPr>
              <w:tab/>
            </w:r>
            <w:r w:rsidRPr="007832E4">
              <w:rPr>
                <w:webHidden/>
              </w:rPr>
              <w:fldChar w:fldCharType="begin"/>
            </w:r>
            <w:r w:rsidRPr="007832E4">
              <w:rPr>
                <w:webHidden/>
              </w:rPr>
              <w:instrText xml:space="preserve"> PAGEREF _Toc205384084 \h </w:instrText>
            </w:r>
            <w:r w:rsidRPr="007832E4">
              <w:rPr>
                <w:webHidden/>
              </w:rPr>
            </w:r>
            <w:r w:rsidRPr="007832E4">
              <w:rPr>
                <w:webHidden/>
              </w:rPr>
              <w:fldChar w:fldCharType="separate"/>
            </w:r>
            <w:r w:rsidRPr="007832E4">
              <w:rPr>
                <w:webHidden/>
              </w:rPr>
              <w:t>5</w:t>
            </w:r>
            <w:r w:rsidRPr="007832E4">
              <w:rPr>
                <w:webHidden/>
              </w:rPr>
              <w:fldChar w:fldCharType="end"/>
            </w:r>
          </w:hyperlink>
        </w:p>
        <w:p w14:paraId="309BBB02" w14:textId="310D45D4" w:rsidR="00BF7123" w:rsidRPr="007832E4" w:rsidRDefault="00BF7123">
          <w:pPr>
            <w:pStyle w:val="TOC1"/>
            <w:tabs>
              <w:tab w:val="left" w:pos="480"/>
              <w:tab w:val="right" w:leader="dot" w:pos="9350"/>
            </w:tabs>
            <w:rPr>
              <w:rFonts w:eastAsiaTheme="minorEastAsia"/>
              <w:noProof/>
            </w:rPr>
          </w:pPr>
          <w:hyperlink w:anchor="_Toc205384085" w:history="1">
            <w:r w:rsidRPr="007832E4">
              <w:rPr>
                <w:rStyle w:val="Hyperlink"/>
                <w:rFonts w:eastAsia="Calibri"/>
                <w:bCs/>
                <w:noProof/>
              </w:rPr>
              <w:t>2.</w:t>
            </w:r>
            <w:r w:rsidRPr="007832E4">
              <w:rPr>
                <w:rFonts w:eastAsiaTheme="minorEastAsia"/>
                <w:noProof/>
              </w:rPr>
              <w:tab/>
            </w:r>
            <w:r w:rsidRPr="007832E4">
              <w:rPr>
                <w:rStyle w:val="Hyperlink"/>
                <w:rFonts w:eastAsia="Calibri"/>
                <w:bCs/>
                <w:noProof/>
              </w:rPr>
              <w:t xml:space="preserve">Assessment phases </w:t>
            </w:r>
            <w:r w:rsidRPr="007832E4">
              <w:rPr>
                <w:rStyle w:val="Hyperlink"/>
                <w:bCs/>
                <w:noProof/>
                <w:shd w:val="clear" w:color="auto" w:fill="FFFFFF"/>
              </w:rPr>
              <w:t xml:space="preserve"> </w:t>
            </w:r>
            <w:r w:rsidRPr="007832E4">
              <w:rPr>
                <w:noProof/>
                <w:webHidden/>
              </w:rPr>
              <w:tab/>
            </w:r>
            <w:r w:rsidRPr="007832E4">
              <w:rPr>
                <w:noProof/>
                <w:webHidden/>
              </w:rPr>
              <w:fldChar w:fldCharType="begin"/>
            </w:r>
            <w:r w:rsidRPr="007832E4">
              <w:rPr>
                <w:noProof/>
                <w:webHidden/>
              </w:rPr>
              <w:instrText xml:space="preserve"> PAGEREF _Toc205384085 \h </w:instrText>
            </w:r>
            <w:r w:rsidRPr="007832E4">
              <w:rPr>
                <w:noProof/>
                <w:webHidden/>
              </w:rPr>
            </w:r>
            <w:r w:rsidRPr="007832E4">
              <w:rPr>
                <w:noProof/>
                <w:webHidden/>
              </w:rPr>
              <w:fldChar w:fldCharType="separate"/>
            </w:r>
            <w:r w:rsidRPr="007832E4">
              <w:rPr>
                <w:noProof/>
                <w:webHidden/>
              </w:rPr>
              <w:t>6</w:t>
            </w:r>
            <w:r w:rsidRPr="007832E4">
              <w:rPr>
                <w:noProof/>
                <w:webHidden/>
              </w:rPr>
              <w:fldChar w:fldCharType="end"/>
            </w:r>
          </w:hyperlink>
        </w:p>
        <w:p w14:paraId="6161FF63" w14:textId="60BAFE31" w:rsidR="00BF7123" w:rsidRPr="007832E4" w:rsidRDefault="00BF7123">
          <w:pPr>
            <w:pStyle w:val="TOC2"/>
            <w:tabs>
              <w:tab w:val="right" w:leader="dot" w:pos="9350"/>
            </w:tabs>
            <w:rPr>
              <w:rFonts w:eastAsiaTheme="minorEastAsia"/>
            </w:rPr>
          </w:pPr>
          <w:hyperlink w:anchor="_Toc205384086" w:history="1">
            <w:r w:rsidRPr="007832E4">
              <w:rPr>
                <w:rStyle w:val="Hyperlink"/>
                <w:shd w:val="clear" w:color="auto" w:fill="FFFFFF"/>
              </w:rPr>
              <w:t>2.1 Desk-based assessment</w:t>
            </w:r>
            <w:r w:rsidRPr="007832E4">
              <w:rPr>
                <w:webHidden/>
              </w:rPr>
              <w:tab/>
            </w:r>
            <w:r w:rsidRPr="007832E4">
              <w:rPr>
                <w:webHidden/>
              </w:rPr>
              <w:fldChar w:fldCharType="begin"/>
            </w:r>
            <w:r w:rsidRPr="007832E4">
              <w:rPr>
                <w:webHidden/>
              </w:rPr>
              <w:instrText xml:space="preserve"> PAGEREF _Toc205384086 \h </w:instrText>
            </w:r>
            <w:r w:rsidRPr="007832E4">
              <w:rPr>
                <w:webHidden/>
              </w:rPr>
            </w:r>
            <w:r w:rsidRPr="007832E4">
              <w:rPr>
                <w:webHidden/>
              </w:rPr>
              <w:fldChar w:fldCharType="separate"/>
            </w:r>
            <w:r w:rsidRPr="007832E4">
              <w:rPr>
                <w:webHidden/>
              </w:rPr>
              <w:t>6</w:t>
            </w:r>
            <w:r w:rsidRPr="007832E4">
              <w:rPr>
                <w:webHidden/>
              </w:rPr>
              <w:fldChar w:fldCharType="end"/>
            </w:r>
          </w:hyperlink>
        </w:p>
        <w:p w14:paraId="078F53A2" w14:textId="7423F438" w:rsidR="00BF7123" w:rsidRPr="007832E4" w:rsidRDefault="00BF7123">
          <w:pPr>
            <w:pStyle w:val="TOC2"/>
            <w:tabs>
              <w:tab w:val="right" w:leader="dot" w:pos="9350"/>
            </w:tabs>
            <w:rPr>
              <w:rFonts w:eastAsiaTheme="minorEastAsia"/>
            </w:rPr>
          </w:pPr>
          <w:hyperlink w:anchor="_Toc205384087" w:history="1">
            <w:r w:rsidRPr="007832E4">
              <w:rPr>
                <w:rStyle w:val="Hyperlink"/>
                <w:shd w:val="clear" w:color="auto" w:fill="FFFFFF"/>
              </w:rPr>
              <w:t xml:space="preserve">2.2 On-site assessment </w:t>
            </w:r>
            <w:r w:rsidRPr="007832E4">
              <w:rPr>
                <w:webHidden/>
              </w:rPr>
              <w:tab/>
            </w:r>
            <w:r w:rsidRPr="007832E4">
              <w:rPr>
                <w:webHidden/>
              </w:rPr>
              <w:fldChar w:fldCharType="begin"/>
            </w:r>
            <w:r w:rsidRPr="007832E4">
              <w:rPr>
                <w:webHidden/>
              </w:rPr>
              <w:instrText xml:space="preserve"> PAGEREF _Toc205384087 \h </w:instrText>
            </w:r>
            <w:r w:rsidRPr="007832E4">
              <w:rPr>
                <w:webHidden/>
              </w:rPr>
            </w:r>
            <w:r w:rsidRPr="007832E4">
              <w:rPr>
                <w:webHidden/>
              </w:rPr>
              <w:fldChar w:fldCharType="separate"/>
            </w:r>
            <w:r w:rsidRPr="007832E4">
              <w:rPr>
                <w:webHidden/>
              </w:rPr>
              <w:t>7</w:t>
            </w:r>
            <w:r w:rsidRPr="007832E4">
              <w:rPr>
                <w:webHidden/>
              </w:rPr>
              <w:fldChar w:fldCharType="end"/>
            </w:r>
          </w:hyperlink>
        </w:p>
        <w:p w14:paraId="20881916" w14:textId="661AE033" w:rsidR="00BF7123" w:rsidRPr="007832E4" w:rsidRDefault="00BF7123">
          <w:pPr>
            <w:pStyle w:val="TOC1"/>
            <w:tabs>
              <w:tab w:val="left" w:pos="480"/>
              <w:tab w:val="right" w:leader="dot" w:pos="9350"/>
            </w:tabs>
            <w:rPr>
              <w:rFonts w:eastAsiaTheme="minorEastAsia"/>
              <w:noProof/>
            </w:rPr>
          </w:pPr>
          <w:hyperlink w:anchor="_Toc205384088" w:history="1">
            <w:r w:rsidRPr="007832E4">
              <w:rPr>
                <w:rStyle w:val="Hyperlink"/>
                <w:bCs/>
                <w:noProof/>
              </w:rPr>
              <w:t>3.</w:t>
            </w:r>
            <w:r w:rsidRPr="007832E4">
              <w:rPr>
                <w:rFonts w:eastAsiaTheme="minorEastAsia"/>
                <w:noProof/>
              </w:rPr>
              <w:tab/>
            </w:r>
            <w:r w:rsidRPr="007832E4">
              <w:rPr>
                <w:rStyle w:val="Hyperlink"/>
                <w:bCs/>
                <w:noProof/>
                <w:shd w:val="clear" w:color="auto" w:fill="FFFFFF"/>
              </w:rPr>
              <w:t>Filling in the site and building assessment sections</w:t>
            </w:r>
            <w:r w:rsidRPr="007832E4">
              <w:rPr>
                <w:noProof/>
                <w:webHidden/>
              </w:rPr>
              <w:tab/>
            </w:r>
            <w:r w:rsidRPr="007832E4">
              <w:rPr>
                <w:noProof/>
                <w:webHidden/>
              </w:rPr>
              <w:fldChar w:fldCharType="begin"/>
            </w:r>
            <w:r w:rsidRPr="007832E4">
              <w:rPr>
                <w:noProof/>
                <w:webHidden/>
              </w:rPr>
              <w:instrText xml:space="preserve"> PAGEREF _Toc205384088 \h </w:instrText>
            </w:r>
            <w:r w:rsidRPr="007832E4">
              <w:rPr>
                <w:noProof/>
                <w:webHidden/>
              </w:rPr>
            </w:r>
            <w:r w:rsidRPr="007832E4">
              <w:rPr>
                <w:noProof/>
                <w:webHidden/>
              </w:rPr>
              <w:fldChar w:fldCharType="separate"/>
            </w:r>
            <w:r w:rsidRPr="007832E4">
              <w:rPr>
                <w:noProof/>
                <w:webHidden/>
              </w:rPr>
              <w:t>7</w:t>
            </w:r>
            <w:r w:rsidRPr="007832E4">
              <w:rPr>
                <w:noProof/>
                <w:webHidden/>
              </w:rPr>
              <w:fldChar w:fldCharType="end"/>
            </w:r>
          </w:hyperlink>
        </w:p>
        <w:p w14:paraId="2037336A" w14:textId="1F1F294C" w:rsidR="00BF7123" w:rsidRPr="007832E4" w:rsidRDefault="00BF7123">
          <w:pPr>
            <w:pStyle w:val="TOC2"/>
            <w:tabs>
              <w:tab w:val="right" w:leader="dot" w:pos="9350"/>
            </w:tabs>
            <w:rPr>
              <w:rFonts w:eastAsiaTheme="minorEastAsia"/>
            </w:rPr>
          </w:pPr>
          <w:hyperlink w:anchor="_Toc205384089" w:history="1">
            <w:r w:rsidRPr="007832E4">
              <w:rPr>
                <w:rStyle w:val="Hyperlink"/>
                <w:shd w:val="clear" w:color="auto" w:fill="FFFFFF"/>
              </w:rPr>
              <w:t>3.1 How the criteria’s work</w:t>
            </w:r>
            <w:r w:rsidRPr="007832E4">
              <w:rPr>
                <w:webHidden/>
              </w:rPr>
              <w:tab/>
            </w:r>
            <w:r w:rsidRPr="007832E4">
              <w:rPr>
                <w:webHidden/>
              </w:rPr>
              <w:fldChar w:fldCharType="begin"/>
            </w:r>
            <w:r w:rsidRPr="007832E4">
              <w:rPr>
                <w:webHidden/>
              </w:rPr>
              <w:instrText xml:space="preserve"> PAGEREF _Toc205384089 \h </w:instrText>
            </w:r>
            <w:r w:rsidRPr="007832E4">
              <w:rPr>
                <w:webHidden/>
              </w:rPr>
            </w:r>
            <w:r w:rsidRPr="007832E4">
              <w:rPr>
                <w:webHidden/>
              </w:rPr>
              <w:fldChar w:fldCharType="separate"/>
            </w:r>
            <w:r w:rsidRPr="007832E4">
              <w:rPr>
                <w:webHidden/>
              </w:rPr>
              <w:t>7</w:t>
            </w:r>
            <w:r w:rsidRPr="007832E4">
              <w:rPr>
                <w:webHidden/>
              </w:rPr>
              <w:fldChar w:fldCharType="end"/>
            </w:r>
          </w:hyperlink>
        </w:p>
        <w:p w14:paraId="00BC3BDC" w14:textId="0F46FA89" w:rsidR="00BF7123" w:rsidRPr="007832E4" w:rsidRDefault="00BF7123">
          <w:pPr>
            <w:pStyle w:val="TOC2"/>
            <w:tabs>
              <w:tab w:val="right" w:leader="dot" w:pos="9350"/>
            </w:tabs>
            <w:rPr>
              <w:rFonts w:eastAsiaTheme="minorEastAsia"/>
            </w:rPr>
          </w:pPr>
          <w:hyperlink w:anchor="_Toc205384090" w:history="1">
            <w:r w:rsidRPr="007832E4">
              <w:rPr>
                <w:rStyle w:val="Hyperlink"/>
              </w:rPr>
              <w:t>3.2 Working together in the SAT</w:t>
            </w:r>
            <w:r w:rsidRPr="007832E4">
              <w:rPr>
                <w:webHidden/>
              </w:rPr>
              <w:tab/>
            </w:r>
            <w:r w:rsidRPr="007832E4">
              <w:rPr>
                <w:webHidden/>
              </w:rPr>
              <w:fldChar w:fldCharType="begin"/>
            </w:r>
            <w:r w:rsidRPr="007832E4">
              <w:rPr>
                <w:webHidden/>
              </w:rPr>
              <w:instrText xml:space="preserve"> PAGEREF _Toc205384090 \h </w:instrText>
            </w:r>
            <w:r w:rsidRPr="007832E4">
              <w:rPr>
                <w:webHidden/>
              </w:rPr>
            </w:r>
            <w:r w:rsidRPr="007832E4">
              <w:rPr>
                <w:webHidden/>
              </w:rPr>
              <w:fldChar w:fldCharType="separate"/>
            </w:r>
            <w:r w:rsidRPr="007832E4">
              <w:rPr>
                <w:webHidden/>
              </w:rPr>
              <w:t>8</w:t>
            </w:r>
            <w:r w:rsidRPr="007832E4">
              <w:rPr>
                <w:webHidden/>
              </w:rPr>
              <w:fldChar w:fldCharType="end"/>
            </w:r>
          </w:hyperlink>
        </w:p>
        <w:p w14:paraId="50510BF0" w14:textId="52A0FFC1" w:rsidR="00BF7123" w:rsidRPr="007832E4" w:rsidRDefault="00BF7123">
          <w:pPr>
            <w:pStyle w:val="TOC2"/>
            <w:tabs>
              <w:tab w:val="right" w:leader="dot" w:pos="9350"/>
            </w:tabs>
            <w:rPr>
              <w:rFonts w:eastAsiaTheme="minorEastAsia"/>
            </w:rPr>
          </w:pPr>
          <w:hyperlink w:anchor="_Toc205384091" w:history="1">
            <w:r w:rsidRPr="007832E4">
              <w:rPr>
                <w:rStyle w:val="Hyperlink"/>
                <w:shd w:val="clear" w:color="auto" w:fill="FFFFFF"/>
              </w:rPr>
              <w:t>3.3 Site assessment sections</w:t>
            </w:r>
            <w:r w:rsidRPr="007832E4">
              <w:rPr>
                <w:webHidden/>
              </w:rPr>
              <w:tab/>
            </w:r>
            <w:r w:rsidRPr="007832E4">
              <w:rPr>
                <w:webHidden/>
              </w:rPr>
              <w:fldChar w:fldCharType="begin"/>
            </w:r>
            <w:r w:rsidRPr="007832E4">
              <w:rPr>
                <w:webHidden/>
              </w:rPr>
              <w:instrText xml:space="preserve"> PAGEREF _Toc205384091 \h </w:instrText>
            </w:r>
            <w:r w:rsidRPr="007832E4">
              <w:rPr>
                <w:webHidden/>
              </w:rPr>
            </w:r>
            <w:r w:rsidRPr="007832E4">
              <w:rPr>
                <w:webHidden/>
              </w:rPr>
              <w:fldChar w:fldCharType="separate"/>
            </w:r>
            <w:r w:rsidRPr="007832E4">
              <w:rPr>
                <w:webHidden/>
              </w:rPr>
              <w:t>8</w:t>
            </w:r>
            <w:r w:rsidRPr="007832E4">
              <w:rPr>
                <w:webHidden/>
              </w:rPr>
              <w:fldChar w:fldCharType="end"/>
            </w:r>
          </w:hyperlink>
        </w:p>
        <w:p w14:paraId="5043C5B0" w14:textId="29A9116D" w:rsidR="00BF7123" w:rsidRPr="007832E4" w:rsidRDefault="00BF7123">
          <w:pPr>
            <w:pStyle w:val="TOC2"/>
            <w:tabs>
              <w:tab w:val="right" w:leader="dot" w:pos="9350"/>
            </w:tabs>
            <w:rPr>
              <w:rFonts w:eastAsiaTheme="minorEastAsia"/>
            </w:rPr>
          </w:pPr>
          <w:hyperlink w:anchor="_Toc205384092" w:history="1">
            <w:r w:rsidRPr="007832E4">
              <w:rPr>
                <w:rStyle w:val="Hyperlink"/>
                <w:shd w:val="clear" w:color="auto" w:fill="FFFFFF"/>
              </w:rPr>
              <w:t>3.4 Building assessment sections</w:t>
            </w:r>
            <w:r w:rsidRPr="007832E4">
              <w:rPr>
                <w:webHidden/>
              </w:rPr>
              <w:tab/>
            </w:r>
            <w:r w:rsidRPr="007832E4">
              <w:rPr>
                <w:webHidden/>
              </w:rPr>
              <w:fldChar w:fldCharType="begin"/>
            </w:r>
            <w:r w:rsidRPr="007832E4">
              <w:rPr>
                <w:webHidden/>
              </w:rPr>
              <w:instrText xml:space="preserve"> PAGEREF _Toc205384092 \h </w:instrText>
            </w:r>
            <w:r w:rsidRPr="007832E4">
              <w:rPr>
                <w:webHidden/>
              </w:rPr>
            </w:r>
            <w:r w:rsidRPr="007832E4">
              <w:rPr>
                <w:webHidden/>
              </w:rPr>
              <w:fldChar w:fldCharType="separate"/>
            </w:r>
            <w:r w:rsidRPr="007832E4">
              <w:rPr>
                <w:webHidden/>
              </w:rPr>
              <w:t>10</w:t>
            </w:r>
            <w:r w:rsidRPr="007832E4">
              <w:rPr>
                <w:webHidden/>
              </w:rPr>
              <w:fldChar w:fldCharType="end"/>
            </w:r>
          </w:hyperlink>
        </w:p>
        <w:p w14:paraId="5303CB86" w14:textId="7F64AD36" w:rsidR="00BF7123" w:rsidRPr="007832E4" w:rsidRDefault="00BF7123">
          <w:pPr>
            <w:pStyle w:val="TOC1"/>
            <w:tabs>
              <w:tab w:val="left" w:pos="480"/>
              <w:tab w:val="right" w:leader="dot" w:pos="9350"/>
            </w:tabs>
            <w:rPr>
              <w:rFonts w:eastAsiaTheme="minorEastAsia"/>
              <w:noProof/>
            </w:rPr>
          </w:pPr>
          <w:hyperlink w:anchor="_Toc205384093" w:history="1">
            <w:r w:rsidRPr="007832E4">
              <w:rPr>
                <w:rStyle w:val="Hyperlink"/>
                <w:bCs/>
                <w:noProof/>
              </w:rPr>
              <w:t>4.</w:t>
            </w:r>
            <w:r w:rsidRPr="007832E4">
              <w:rPr>
                <w:rFonts w:eastAsiaTheme="minorEastAsia"/>
                <w:noProof/>
              </w:rPr>
              <w:tab/>
            </w:r>
            <w:r w:rsidRPr="007832E4">
              <w:rPr>
                <w:rStyle w:val="Hyperlink"/>
                <w:bCs/>
                <w:noProof/>
                <w:shd w:val="clear" w:color="auto" w:fill="FFFFFF"/>
              </w:rPr>
              <w:t>Evaluation, recommendations and reports</w:t>
            </w:r>
            <w:r w:rsidRPr="007832E4">
              <w:rPr>
                <w:noProof/>
                <w:webHidden/>
              </w:rPr>
              <w:tab/>
            </w:r>
            <w:r w:rsidRPr="007832E4">
              <w:rPr>
                <w:noProof/>
                <w:webHidden/>
              </w:rPr>
              <w:fldChar w:fldCharType="begin"/>
            </w:r>
            <w:r w:rsidRPr="007832E4">
              <w:rPr>
                <w:noProof/>
                <w:webHidden/>
              </w:rPr>
              <w:instrText xml:space="preserve"> PAGEREF _Toc205384093 \h </w:instrText>
            </w:r>
            <w:r w:rsidRPr="007832E4">
              <w:rPr>
                <w:noProof/>
                <w:webHidden/>
              </w:rPr>
            </w:r>
            <w:r w:rsidRPr="007832E4">
              <w:rPr>
                <w:noProof/>
                <w:webHidden/>
              </w:rPr>
              <w:fldChar w:fldCharType="separate"/>
            </w:r>
            <w:r w:rsidRPr="007832E4">
              <w:rPr>
                <w:noProof/>
                <w:webHidden/>
              </w:rPr>
              <w:t>11</w:t>
            </w:r>
            <w:r w:rsidRPr="007832E4">
              <w:rPr>
                <w:noProof/>
                <w:webHidden/>
              </w:rPr>
              <w:fldChar w:fldCharType="end"/>
            </w:r>
          </w:hyperlink>
        </w:p>
        <w:p w14:paraId="53A3C4AC" w14:textId="7E2FEF0A" w:rsidR="00BF7123" w:rsidRPr="007832E4" w:rsidRDefault="00BF7123">
          <w:pPr>
            <w:pStyle w:val="TOC2"/>
            <w:tabs>
              <w:tab w:val="right" w:leader="dot" w:pos="9350"/>
            </w:tabs>
            <w:rPr>
              <w:rFonts w:eastAsiaTheme="minorEastAsia"/>
            </w:rPr>
          </w:pPr>
          <w:hyperlink w:anchor="_Toc205384094" w:history="1">
            <w:r w:rsidRPr="007832E4">
              <w:rPr>
                <w:rStyle w:val="Hyperlink"/>
                <w:shd w:val="clear" w:color="auto" w:fill="FFFFFF"/>
              </w:rPr>
              <w:t>4.1 Evaluation</w:t>
            </w:r>
            <w:r w:rsidRPr="007832E4">
              <w:rPr>
                <w:webHidden/>
              </w:rPr>
              <w:tab/>
            </w:r>
            <w:r w:rsidRPr="007832E4">
              <w:rPr>
                <w:webHidden/>
              </w:rPr>
              <w:fldChar w:fldCharType="begin"/>
            </w:r>
            <w:r w:rsidRPr="007832E4">
              <w:rPr>
                <w:webHidden/>
              </w:rPr>
              <w:instrText xml:space="preserve"> PAGEREF _Toc205384094 \h </w:instrText>
            </w:r>
            <w:r w:rsidRPr="007832E4">
              <w:rPr>
                <w:webHidden/>
              </w:rPr>
            </w:r>
            <w:r w:rsidRPr="007832E4">
              <w:rPr>
                <w:webHidden/>
              </w:rPr>
              <w:fldChar w:fldCharType="separate"/>
            </w:r>
            <w:r w:rsidRPr="007832E4">
              <w:rPr>
                <w:webHidden/>
              </w:rPr>
              <w:t>11</w:t>
            </w:r>
            <w:r w:rsidRPr="007832E4">
              <w:rPr>
                <w:webHidden/>
              </w:rPr>
              <w:fldChar w:fldCharType="end"/>
            </w:r>
          </w:hyperlink>
        </w:p>
        <w:p w14:paraId="4CBCD107" w14:textId="5B7DEECD" w:rsidR="00BF7123" w:rsidRPr="007832E4" w:rsidRDefault="00BF7123">
          <w:pPr>
            <w:pStyle w:val="TOC3"/>
            <w:tabs>
              <w:tab w:val="right" w:leader="dot" w:pos="9350"/>
            </w:tabs>
            <w:rPr>
              <w:rFonts w:eastAsiaTheme="minorEastAsia"/>
            </w:rPr>
          </w:pPr>
          <w:hyperlink w:anchor="_Toc205384095" w:history="1">
            <w:r w:rsidRPr="007832E4">
              <w:rPr>
                <w:rStyle w:val="Hyperlink"/>
                <w:shd w:val="clear" w:color="auto" w:fill="FFFFFF"/>
              </w:rPr>
              <w:t>4.1.1 Recommendations</w:t>
            </w:r>
            <w:r w:rsidRPr="007832E4">
              <w:rPr>
                <w:webHidden/>
              </w:rPr>
              <w:tab/>
            </w:r>
            <w:r w:rsidRPr="007832E4">
              <w:rPr>
                <w:webHidden/>
              </w:rPr>
              <w:fldChar w:fldCharType="begin"/>
            </w:r>
            <w:r w:rsidRPr="007832E4">
              <w:rPr>
                <w:webHidden/>
              </w:rPr>
              <w:instrText xml:space="preserve"> PAGEREF _Toc205384095 \h </w:instrText>
            </w:r>
            <w:r w:rsidRPr="007832E4">
              <w:rPr>
                <w:webHidden/>
              </w:rPr>
            </w:r>
            <w:r w:rsidRPr="007832E4">
              <w:rPr>
                <w:webHidden/>
              </w:rPr>
              <w:fldChar w:fldCharType="separate"/>
            </w:r>
            <w:r w:rsidRPr="007832E4">
              <w:rPr>
                <w:webHidden/>
              </w:rPr>
              <w:t>12</w:t>
            </w:r>
            <w:r w:rsidRPr="007832E4">
              <w:rPr>
                <w:webHidden/>
              </w:rPr>
              <w:fldChar w:fldCharType="end"/>
            </w:r>
          </w:hyperlink>
        </w:p>
        <w:p w14:paraId="02ABCB85" w14:textId="51F25973" w:rsidR="00BF7123" w:rsidRPr="007832E4" w:rsidRDefault="00BF7123">
          <w:pPr>
            <w:pStyle w:val="TOC2"/>
            <w:tabs>
              <w:tab w:val="right" w:leader="dot" w:pos="9350"/>
            </w:tabs>
            <w:rPr>
              <w:rFonts w:eastAsiaTheme="minorEastAsia"/>
            </w:rPr>
          </w:pPr>
          <w:hyperlink w:anchor="_Toc205384096" w:history="1">
            <w:r w:rsidRPr="007832E4">
              <w:rPr>
                <w:rStyle w:val="Hyperlink"/>
                <w:shd w:val="clear" w:color="auto" w:fill="FFFFFF"/>
              </w:rPr>
              <w:t>4.2 Report generation and report comparison</w:t>
            </w:r>
            <w:r w:rsidRPr="007832E4">
              <w:rPr>
                <w:webHidden/>
              </w:rPr>
              <w:tab/>
            </w:r>
            <w:r w:rsidRPr="007832E4">
              <w:rPr>
                <w:webHidden/>
              </w:rPr>
              <w:fldChar w:fldCharType="begin"/>
            </w:r>
            <w:r w:rsidRPr="007832E4">
              <w:rPr>
                <w:webHidden/>
              </w:rPr>
              <w:instrText xml:space="preserve"> PAGEREF _Toc205384096 \h </w:instrText>
            </w:r>
            <w:r w:rsidRPr="007832E4">
              <w:rPr>
                <w:webHidden/>
              </w:rPr>
            </w:r>
            <w:r w:rsidRPr="007832E4">
              <w:rPr>
                <w:webHidden/>
              </w:rPr>
              <w:fldChar w:fldCharType="separate"/>
            </w:r>
            <w:r w:rsidRPr="007832E4">
              <w:rPr>
                <w:webHidden/>
              </w:rPr>
              <w:t>12</w:t>
            </w:r>
            <w:r w:rsidRPr="007832E4">
              <w:rPr>
                <w:webHidden/>
              </w:rPr>
              <w:fldChar w:fldCharType="end"/>
            </w:r>
          </w:hyperlink>
        </w:p>
        <w:p w14:paraId="13AB55DB" w14:textId="179450E8" w:rsidR="00BF7123" w:rsidRPr="007832E4" w:rsidRDefault="00BF7123">
          <w:pPr>
            <w:pStyle w:val="TOC1"/>
            <w:tabs>
              <w:tab w:val="left" w:pos="480"/>
              <w:tab w:val="right" w:leader="dot" w:pos="9350"/>
            </w:tabs>
            <w:rPr>
              <w:rFonts w:eastAsiaTheme="minorEastAsia"/>
              <w:noProof/>
            </w:rPr>
          </w:pPr>
          <w:hyperlink w:anchor="_Toc205384097" w:history="1">
            <w:r w:rsidRPr="007832E4">
              <w:rPr>
                <w:rStyle w:val="Hyperlink"/>
                <w:bCs/>
                <w:noProof/>
              </w:rPr>
              <w:t>5.</w:t>
            </w:r>
            <w:r w:rsidRPr="007832E4">
              <w:rPr>
                <w:rFonts w:eastAsiaTheme="minorEastAsia"/>
                <w:noProof/>
              </w:rPr>
              <w:tab/>
            </w:r>
            <w:r w:rsidRPr="007832E4">
              <w:rPr>
                <w:rStyle w:val="Hyperlink"/>
                <w:bCs/>
                <w:noProof/>
                <w:shd w:val="clear" w:color="auto" w:fill="FFFFFF"/>
              </w:rPr>
              <w:t>Conclusion</w:t>
            </w:r>
            <w:r w:rsidRPr="007832E4">
              <w:rPr>
                <w:noProof/>
                <w:webHidden/>
              </w:rPr>
              <w:tab/>
            </w:r>
            <w:r w:rsidRPr="007832E4">
              <w:rPr>
                <w:noProof/>
                <w:webHidden/>
              </w:rPr>
              <w:fldChar w:fldCharType="begin"/>
            </w:r>
            <w:r w:rsidRPr="007832E4">
              <w:rPr>
                <w:noProof/>
                <w:webHidden/>
              </w:rPr>
              <w:instrText xml:space="preserve"> PAGEREF _Toc205384097 \h </w:instrText>
            </w:r>
            <w:r w:rsidRPr="007832E4">
              <w:rPr>
                <w:noProof/>
                <w:webHidden/>
              </w:rPr>
            </w:r>
            <w:r w:rsidRPr="007832E4">
              <w:rPr>
                <w:noProof/>
                <w:webHidden/>
              </w:rPr>
              <w:fldChar w:fldCharType="separate"/>
            </w:r>
            <w:r w:rsidRPr="007832E4">
              <w:rPr>
                <w:noProof/>
                <w:webHidden/>
              </w:rPr>
              <w:t>13</w:t>
            </w:r>
            <w:r w:rsidRPr="007832E4">
              <w:rPr>
                <w:noProof/>
                <w:webHidden/>
              </w:rPr>
              <w:fldChar w:fldCharType="end"/>
            </w:r>
          </w:hyperlink>
        </w:p>
        <w:p w14:paraId="402B3A97" w14:textId="2F09704E" w:rsidR="00264513" w:rsidRPr="007832E4" w:rsidRDefault="00264513" w:rsidP="00B806BB">
          <w:pPr>
            <w:pStyle w:val="TOC1"/>
            <w:tabs>
              <w:tab w:val="left" w:pos="480"/>
              <w:tab w:val="right" w:leader="dot" w:pos="9345"/>
            </w:tabs>
            <w:rPr>
              <w:rStyle w:val="Hyperlink"/>
            </w:rPr>
          </w:pPr>
          <w:r w:rsidRPr="007832E4">
            <w:fldChar w:fldCharType="end"/>
          </w:r>
        </w:p>
      </w:sdtContent>
    </w:sdt>
    <w:p w14:paraId="15AF05C0" w14:textId="77777777" w:rsidR="008F45A9" w:rsidRPr="007832E4" w:rsidRDefault="008F45A9" w:rsidP="003113AB">
      <w:pPr>
        <w:jc w:val="both"/>
      </w:pPr>
    </w:p>
    <w:p w14:paraId="6A33D597" w14:textId="7A63B6A9" w:rsidR="008F45A9" w:rsidRPr="007832E4" w:rsidRDefault="008F45A9" w:rsidP="003113AB">
      <w:pPr>
        <w:pStyle w:val="Heading1"/>
        <w:jc w:val="both"/>
        <w:rPr>
          <w:b w:val="0"/>
          <w:bCs/>
          <w:color w:val="002060"/>
        </w:rPr>
      </w:pPr>
      <w:bookmarkStart w:id="0" w:name="_Toc75870121"/>
      <w:bookmarkStart w:id="1" w:name="_Toc171087411"/>
      <w:bookmarkStart w:id="2" w:name="_Toc205384081"/>
      <w:r w:rsidRPr="007832E4">
        <w:rPr>
          <w:bCs/>
          <w:color w:val="002060"/>
        </w:rPr>
        <w:lastRenderedPageBreak/>
        <w:t>List of abbreviations</w:t>
      </w:r>
      <w:bookmarkEnd w:id="0"/>
      <w:bookmarkEnd w:id="1"/>
      <w:bookmarkEnd w:id="2"/>
    </w:p>
    <w:tbl>
      <w:tblPr>
        <w:tblStyle w:val="Listofabbreviations"/>
        <w:tblW w:w="4893" w:type="pct"/>
        <w:tblLook w:val="0600" w:firstRow="0" w:lastRow="0" w:firstColumn="0" w:lastColumn="0" w:noHBand="1" w:noVBand="1"/>
      </w:tblPr>
      <w:tblGrid>
        <w:gridCol w:w="2341"/>
        <w:gridCol w:w="6819"/>
      </w:tblGrid>
      <w:tr w:rsidR="008F45A9" w:rsidRPr="007832E4" w14:paraId="2C182555" w14:textId="77777777" w:rsidTr="004E072E">
        <w:trPr>
          <w:tblHeader/>
        </w:trPr>
        <w:tc>
          <w:tcPr>
            <w:tcW w:w="2341" w:type="dxa"/>
            <w:shd w:val="clear" w:color="auto" w:fill="0E2841" w:themeFill="text2"/>
          </w:tcPr>
          <w:p w14:paraId="1EEEB3A8" w14:textId="77777777" w:rsidR="008F45A9" w:rsidRPr="007832E4" w:rsidRDefault="008F45A9" w:rsidP="003113AB">
            <w:pPr>
              <w:pStyle w:val="Abbreviation"/>
              <w:spacing w:after="40"/>
              <w:jc w:val="both"/>
            </w:pPr>
            <w:r w:rsidRPr="007832E4">
              <w:t>Abbreviation</w:t>
            </w:r>
          </w:p>
        </w:tc>
        <w:tc>
          <w:tcPr>
            <w:tcW w:w="6819" w:type="dxa"/>
            <w:shd w:val="clear" w:color="auto" w:fill="0E2841" w:themeFill="text2"/>
          </w:tcPr>
          <w:p w14:paraId="466F04CE" w14:textId="77777777" w:rsidR="008F45A9" w:rsidRPr="007832E4" w:rsidRDefault="008F45A9" w:rsidP="003113AB">
            <w:pPr>
              <w:pStyle w:val="Abbreviationdefinition"/>
              <w:spacing w:after="40"/>
              <w:jc w:val="both"/>
              <w:rPr>
                <w:rStyle w:val="Bold"/>
              </w:rPr>
            </w:pPr>
            <w:r w:rsidRPr="007832E4">
              <w:rPr>
                <w:rStyle w:val="Bold"/>
              </w:rPr>
              <w:t>Definition</w:t>
            </w:r>
          </w:p>
        </w:tc>
      </w:tr>
      <w:tr w:rsidR="008F45A9" w:rsidRPr="007832E4" w14:paraId="126B6602" w14:textId="77777777" w:rsidTr="004E072E">
        <w:tc>
          <w:tcPr>
            <w:tcW w:w="2341" w:type="dxa"/>
          </w:tcPr>
          <w:p w14:paraId="7497F0C6" w14:textId="77777777" w:rsidR="008F45A9" w:rsidRPr="007832E4" w:rsidRDefault="008F45A9" w:rsidP="003113AB">
            <w:pPr>
              <w:pStyle w:val="Abbreviation"/>
              <w:spacing w:after="200"/>
              <w:jc w:val="both"/>
            </w:pPr>
            <w:r w:rsidRPr="007832E4">
              <w:t>CEAS</w:t>
            </w:r>
          </w:p>
        </w:tc>
        <w:tc>
          <w:tcPr>
            <w:tcW w:w="6819" w:type="dxa"/>
          </w:tcPr>
          <w:p w14:paraId="03FCC056" w14:textId="77777777" w:rsidR="008F45A9" w:rsidRPr="007832E4" w:rsidRDefault="008F45A9" w:rsidP="003113AB">
            <w:pPr>
              <w:pStyle w:val="Abbreviationdefinition"/>
              <w:spacing w:after="200"/>
              <w:jc w:val="both"/>
            </w:pPr>
            <w:r w:rsidRPr="007832E4">
              <w:t>Common European Asylum System</w:t>
            </w:r>
          </w:p>
        </w:tc>
      </w:tr>
      <w:tr w:rsidR="008F45A9" w:rsidRPr="007832E4" w14:paraId="3713DD81" w14:textId="77777777" w:rsidTr="004E072E">
        <w:tc>
          <w:tcPr>
            <w:tcW w:w="2341" w:type="dxa"/>
          </w:tcPr>
          <w:p w14:paraId="20FEDED1" w14:textId="77777777" w:rsidR="008F45A9" w:rsidRPr="007832E4" w:rsidRDefault="008F45A9" w:rsidP="003113AB">
            <w:pPr>
              <w:pStyle w:val="Abbreviation"/>
              <w:spacing w:after="200"/>
              <w:jc w:val="both"/>
            </w:pPr>
            <w:r w:rsidRPr="007832E4">
              <w:t>EUAA</w:t>
            </w:r>
          </w:p>
        </w:tc>
        <w:tc>
          <w:tcPr>
            <w:tcW w:w="6819" w:type="dxa"/>
          </w:tcPr>
          <w:p w14:paraId="6CB6ACE6" w14:textId="77777777" w:rsidR="008F45A9" w:rsidRPr="007832E4" w:rsidRDefault="008F45A9" w:rsidP="003113AB">
            <w:pPr>
              <w:pStyle w:val="Abbreviationdefinition"/>
              <w:spacing w:after="200"/>
              <w:jc w:val="both"/>
            </w:pPr>
            <w:r w:rsidRPr="007832E4">
              <w:t>European Union Agency for Asylum</w:t>
            </w:r>
          </w:p>
        </w:tc>
      </w:tr>
      <w:tr w:rsidR="008F45A9" w:rsidRPr="007832E4" w14:paraId="09EA55F4" w14:textId="77777777" w:rsidTr="004E072E">
        <w:tc>
          <w:tcPr>
            <w:tcW w:w="2341" w:type="dxa"/>
          </w:tcPr>
          <w:p w14:paraId="102571B6" w14:textId="77777777" w:rsidR="008F45A9" w:rsidRPr="007832E4" w:rsidRDefault="008F45A9" w:rsidP="003113AB">
            <w:pPr>
              <w:pStyle w:val="Abbreviation"/>
              <w:spacing w:after="200"/>
              <w:jc w:val="both"/>
            </w:pPr>
            <w:r w:rsidRPr="007832E4">
              <w:t>EU</w:t>
            </w:r>
          </w:p>
        </w:tc>
        <w:tc>
          <w:tcPr>
            <w:tcW w:w="6819" w:type="dxa"/>
          </w:tcPr>
          <w:p w14:paraId="0788106A" w14:textId="77777777" w:rsidR="008F45A9" w:rsidRPr="007832E4" w:rsidRDefault="008F45A9" w:rsidP="003113AB">
            <w:pPr>
              <w:pStyle w:val="Abbreviationdefinition"/>
              <w:spacing w:after="200"/>
              <w:jc w:val="both"/>
            </w:pPr>
            <w:r w:rsidRPr="007832E4">
              <w:t>European Union</w:t>
            </w:r>
          </w:p>
        </w:tc>
      </w:tr>
      <w:tr w:rsidR="008F45A9" w:rsidRPr="007832E4" w14:paraId="44570E34" w14:textId="77777777" w:rsidTr="004E072E">
        <w:tc>
          <w:tcPr>
            <w:tcW w:w="2341" w:type="dxa"/>
          </w:tcPr>
          <w:p w14:paraId="7DF021E4" w14:textId="77777777" w:rsidR="008F45A9" w:rsidRPr="007832E4" w:rsidRDefault="008F45A9" w:rsidP="003113AB">
            <w:pPr>
              <w:pStyle w:val="Abbreviation"/>
              <w:spacing w:after="200"/>
              <w:jc w:val="both"/>
            </w:pPr>
            <w:r w:rsidRPr="007832E4">
              <w:t>EU+ countries</w:t>
            </w:r>
          </w:p>
        </w:tc>
        <w:tc>
          <w:tcPr>
            <w:tcW w:w="6819" w:type="dxa"/>
          </w:tcPr>
          <w:p w14:paraId="00512723" w14:textId="77777777" w:rsidR="008F45A9" w:rsidRPr="007832E4" w:rsidRDefault="008F45A9" w:rsidP="003113AB">
            <w:pPr>
              <w:pStyle w:val="Abbreviationdefinition"/>
              <w:spacing w:after="200"/>
              <w:jc w:val="both"/>
            </w:pPr>
            <w:r w:rsidRPr="007832E4">
              <w:t>EU Member States plus Iceland, Liechtenstein, Norway and Switzerland</w:t>
            </w:r>
          </w:p>
        </w:tc>
      </w:tr>
      <w:tr w:rsidR="008F45A9" w:rsidRPr="007832E4" w14:paraId="049B542D" w14:textId="77777777" w:rsidTr="004E072E">
        <w:tc>
          <w:tcPr>
            <w:tcW w:w="2341" w:type="dxa"/>
          </w:tcPr>
          <w:p w14:paraId="5AC8CC57" w14:textId="77777777" w:rsidR="008F45A9" w:rsidRPr="007832E4" w:rsidRDefault="008F45A9" w:rsidP="003113AB">
            <w:pPr>
              <w:pStyle w:val="Abbreviation"/>
              <w:spacing w:after="200"/>
              <w:jc w:val="both"/>
            </w:pPr>
            <w:r w:rsidRPr="007832E4">
              <w:t>Member States</w:t>
            </w:r>
          </w:p>
        </w:tc>
        <w:tc>
          <w:tcPr>
            <w:tcW w:w="6819" w:type="dxa"/>
          </w:tcPr>
          <w:p w14:paraId="6453F999" w14:textId="77777777" w:rsidR="008F45A9" w:rsidRPr="007832E4" w:rsidRDefault="008F45A9" w:rsidP="003113AB">
            <w:pPr>
              <w:pStyle w:val="Abbreviationdefinition"/>
              <w:spacing w:after="200"/>
              <w:jc w:val="both"/>
            </w:pPr>
            <w:r w:rsidRPr="007832E4">
              <w:t>EU Member States</w:t>
            </w:r>
          </w:p>
        </w:tc>
      </w:tr>
      <w:tr w:rsidR="008F45A9" w:rsidRPr="007832E4" w14:paraId="79E77851" w14:textId="77777777" w:rsidTr="004E072E">
        <w:tc>
          <w:tcPr>
            <w:tcW w:w="2341" w:type="dxa"/>
          </w:tcPr>
          <w:p w14:paraId="16BD76C3" w14:textId="0D7FA831" w:rsidR="008F45A9" w:rsidRPr="007832E4" w:rsidRDefault="008F45A9" w:rsidP="003113AB">
            <w:pPr>
              <w:pStyle w:val="Abbreviation"/>
              <w:spacing w:after="200"/>
              <w:jc w:val="both"/>
            </w:pPr>
            <w:r w:rsidRPr="007832E4">
              <w:t>RCD (</w:t>
            </w:r>
            <w:r w:rsidR="00886B18" w:rsidRPr="007832E4">
              <w:t>2024</w:t>
            </w:r>
            <w:r w:rsidRPr="007832E4">
              <w:t xml:space="preserve">) </w:t>
            </w:r>
          </w:p>
        </w:tc>
        <w:tc>
          <w:tcPr>
            <w:tcW w:w="6819" w:type="dxa"/>
          </w:tcPr>
          <w:p w14:paraId="7D81DC25" w14:textId="74B1CBE8" w:rsidR="008F45A9" w:rsidRPr="007832E4" w:rsidRDefault="008F45A9" w:rsidP="003113AB">
            <w:pPr>
              <w:pStyle w:val="Abbreviationdefinition"/>
              <w:spacing w:after="200"/>
              <w:jc w:val="both"/>
            </w:pPr>
            <w:r w:rsidRPr="007832E4">
              <w:rPr>
                <w:rStyle w:val="Bold"/>
              </w:rPr>
              <w:t xml:space="preserve">reception conditions directive </w:t>
            </w:r>
            <w:r w:rsidRPr="007832E4">
              <w:rPr>
                <w:rStyle w:val="Bold"/>
                <w:bCs/>
              </w:rPr>
              <w:t>—</w:t>
            </w:r>
            <w:r w:rsidRPr="007832E4">
              <w:t xml:space="preserve"> </w:t>
            </w:r>
            <w:r w:rsidR="00E42B16" w:rsidRPr="007832E4">
              <w:rPr>
                <w:b/>
                <w:bCs/>
              </w:rPr>
              <w:t>Directive (EU) 2024/1346</w:t>
            </w:r>
            <w:r w:rsidR="00886B18" w:rsidRPr="007832E4">
              <w:rPr>
                <w:b/>
                <w:bCs/>
              </w:rPr>
              <w:t xml:space="preserve"> </w:t>
            </w:r>
            <w:r w:rsidR="00E42B16" w:rsidRPr="007832E4">
              <w:t>of the European Parliament and of the Council of 14 May 2024</w:t>
            </w:r>
            <w:r w:rsidR="00886B18" w:rsidRPr="007832E4">
              <w:t xml:space="preserve"> </w:t>
            </w:r>
            <w:r w:rsidR="00E42B16" w:rsidRPr="007832E4">
              <w:t>laying down standards for the reception of applicants for international protection (recast)</w:t>
            </w:r>
          </w:p>
        </w:tc>
      </w:tr>
      <w:tr w:rsidR="004E072E" w:rsidRPr="007832E4" w14:paraId="622C0A2C" w14:textId="77777777" w:rsidTr="004E072E">
        <w:tc>
          <w:tcPr>
            <w:tcW w:w="2341" w:type="dxa"/>
          </w:tcPr>
          <w:p w14:paraId="4D688ECE" w14:textId="7B95BFAD" w:rsidR="004E072E" w:rsidRPr="007832E4" w:rsidRDefault="004E072E" w:rsidP="003113AB">
            <w:pPr>
              <w:pStyle w:val="Abbreviation"/>
              <w:spacing w:after="200"/>
              <w:jc w:val="both"/>
            </w:pPr>
            <w:r w:rsidRPr="007832E4">
              <w:t xml:space="preserve">SAT </w:t>
            </w:r>
          </w:p>
        </w:tc>
        <w:tc>
          <w:tcPr>
            <w:tcW w:w="6819" w:type="dxa"/>
          </w:tcPr>
          <w:p w14:paraId="3F3B54AB" w14:textId="47DE1EBF" w:rsidR="004E072E" w:rsidRPr="007832E4" w:rsidRDefault="004E072E" w:rsidP="003113AB">
            <w:pPr>
              <w:pStyle w:val="Abbreviationdefinition"/>
              <w:spacing w:after="200"/>
              <w:jc w:val="both"/>
              <w:rPr>
                <w:rStyle w:val="Bold"/>
                <w:b w:val="0"/>
                <w:bCs/>
              </w:rPr>
            </w:pPr>
            <w:r w:rsidRPr="007832E4">
              <w:rPr>
                <w:rStyle w:val="Bold"/>
                <w:b w:val="0"/>
                <w:bCs/>
              </w:rPr>
              <w:t>Site Assessment Tool</w:t>
            </w:r>
          </w:p>
        </w:tc>
      </w:tr>
    </w:tbl>
    <w:p w14:paraId="01594D05" w14:textId="77777777" w:rsidR="00CD0DA9" w:rsidRPr="007832E4" w:rsidRDefault="00CD0DA9" w:rsidP="00CD0DA9"/>
    <w:p w14:paraId="3C0EFCF5" w14:textId="7EB61714" w:rsidR="004E072E" w:rsidRPr="007832E4" w:rsidRDefault="004E072E" w:rsidP="009E08DF">
      <w:pPr>
        <w:pStyle w:val="HeadingNumbered1"/>
      </w:pPr>
      <w:bookmarkStart w:id="3" w:name="_Toc205384082"/>
      <w:r w:rsidRPr="007832E4">
        <w:lastRenderedPageBreak/>
        <w:t>Introduction</w:t>
      </w:r>
      <w:bookmarkEnd w:id="3"/>
    </w:p>
    <w:p w14:paraId="31E68355" w14:textId="3C4A9B4C" w:rsidR="00291AAF" w:rsidRPr="007832E4" w:rsidRDefault="00F74453" w:rsidP="00832193">
      <w:r w:rsidRPr="007832E4">
        <w:t xml:space="preserve">Within the framework of the established Modular Approach to Reception, the European Union Asylum Agency (EUAA) has developed a range of tools designed to support the national authorities of EU+ </w:t>
      </w:r>
      <w:r w:rsidR="00832193" w:rsidRPr="007832E4">
        <w:t>countries</w:t>
      </w:r>
      <w:r w:rsidRPr="007832E4">
        <w:t xml:space="preserve"> in managing the infrastructural aspects of reception more effectively. The Site Assessment Tool (SAT) is one such practical tool, </w:t>
      </w:r>
      <w:r w:rsidR="001503A5" w:rsidRPr="007832E4">
        <w:t>supporting</w:t>
      </w:r>
      <w:r w:rsidRPr="007832E4">
        <w:t xml:space="preserve"> </w:t>
      </w:r>
      <w:r w:rsidR="001503A5" w:rsidRPr="007832E4">
        <w:t>EU+ countries</w:t>
      </w:r>
      <w:r w:rsidR="008D785F" w:rsidRPr="007832E4">
        <w:t xml:space="preserve"> to identify new reception site</w:t>
      </w:r>
      <w:r w:rsidR="000327EC" w:rsidRPr="007832E4">
        <w:t>s</w:t>
      </w:r>
      <w:r w:rsidR="008D785F" w:rsidRPr="007832E4">
        <w:t xml:space="preserve"> </w:t>
      </w:r>
      <w:r w:rsidR="007A0B6A" w:rsidRPr="007832E4">
        <w:t xml:space="preserve">and </w:t>
      </w:r>
      <w:r w:rsidR="00AC1F5D" w:rsidRPr="007832E4">
        <w:t xml:space="preserve">to </w:t>
      </w:r>
      <w:r w:rsidR="007A0B6A" w:rsidRPr="007832E4">
        <w:t xml:space="preserve">improve reception sites to accommodate applicants for </w:t>
      </w:r>
      <w:r w:rsidR="000327EC" w:rsidRPr="007832E4">
        <w:t>i</w:t>
      </w:r>
      <w:r w:rsidR="007A0B6A" w:rsidRPr="007832E4">
        <w:t xml:space="preserve">nternational </w:t>
      </w:r>
      <w:r w:rsidR="000327EC" w:rsidRPr="007832E4">
        <w:t>p</w:t>
      </w:r>
      <w:r w:rsidR="007A0B6A" w:rsidRPr="007832E4">
        <w:t xml:space="preserve">rotection according to EU </w:t>
      </w:r>
      <w:r w:rsidR="000327EC" w:rsidRPr="007832E4">
        <w:t>s</w:t>
      </w:r>
      <w:r w:rsidR="007A0B6A" w:rsidRPr="007832E4">
        <w:t>tand</w:t>
      </w:r>
      <w:r w:rsidR="00F86682" w:rsidRPr="007832E4">
        <w:t>ard</w:t>
      </w:r>
      <w:r w:rsidR="007A0B6A" w:rsidRPr="007832E4">
        <w:t>s.</w:t>
      </w:r>
      <w:r w:rsidR="007F1B8C" w:rsidRPr="007832E4">
        <w:t xml:space="preserve"> </w:t>
      </w:r>
    </w:p>
    <w:p w14:paraId="3E54127C" w14:textId="411D1FD9" w:rsidR="00503B7F" w:rsidRPr="007832E4" w:rsidRDefault="008A430B" w:rsidP="009E08DF">
      <w:r w:rsidRPr="007832E4">
        <w:t xml:space="preserve">Assessing potential sites and existing buildings </w:t>
      </w:r>
      <w:r w:rsidR="00503B7F" w:rsidRPr="007832E4">
        <w:t xml:space="preserve">in view of the </w:t>
      </w:r>
      <w:r w:rsidRPr="007832E4">
        <w:t xml:space="preserve">reception </w:t>
      </w:r>
      <w:r w:rsidR="00120185" w:rsidRPr="007832E4">
        <w:t>of applicants</w:t>
      </w:r>
      <w:r w:rsidR="00654A5F" w:rsidRPr="007832E4">
        <w:t xml:space="preserve"> </w:t>
      </w:r>
      <w:r w:rsidR="00291AAF" w:rsidRPr="007832E4">
        <w:t xml:space="preserve">requires authorities to navigate a wide range of </w:t>
      </w:r>
      <w:r w:rsidR="0022190A" w:rsidRPr="007832E4">
        <w:t>requirements</w:t>
      </w:r>
      <w:r w:rsidR="5F5A488A" w:rsidRPr="007832E4">
        <w:t>. Often this entails</w:t>
      </w:r>
      <w:r w:rsidRPr="007832E4">
        <w:t xml:space="preserve"> working under time pressure</w:t>
      </w:r>
      <w:r w:rsidR="0022190A" w:rsidRPr="007832E4">
        <w:t>,</w:t>
      </w:r>
      <w:r w:rsidRPr="007832E4">
        <w:t xml:space="preserve"> </w:t>
      </w:r>
      <w:r w:rsidR="00AE73E2" w:rsidRPr="007832E4">
        <w:t>coordinating</w:t>
      </w:r>
      <w:r w:rsidRPr="007832E4">
        <w:t xml:space="preserve"> input from various experts, </w:t>
      </w:r>
      <w:r w:rsidR="0020515C" w:rsidRPr="007832E4">
        <w:t xml:space="preserve">addressing operational issues </w:t>
      </w:r>
      <w:r w:rsidRPr="007832E4">
        <w:t xml:space="preserve">and ensuring compliance with both national and </w:t>
      </w:r>
      <w:r w:rsidR="00442A93" w:rsidRPr="007832E4">
        <w:t>EU</w:t>
      </w:r>
      <w:r w:rsidRPr="007832E4">
        <w:t xml:space="preserve"> legislation</w:t>
      </w:r>
      <w:r w:rsidR="0088588F" w:rsidRPr="007832E4">
        <w:t xml:space="preserve"> – including </w:t>
      </w:r>
      <w:r w:rsidR="00442A93" w:rsidRPr="007832E4">
        <w:t xml:space="preserve">the </w:t>
      </w:r>
      <w:r w:rsidR="0088588F" w:rsidRPr="007832E4">
        <w:t xml:space="preserve">new reception conditions directive </w:t>
      </w:r>
      <w:r w:rsidR="00442A93" w:rsidRPr="007832E4">
        <w:t>(</w:t>
      </w:r>
      <w:r w:rsidR="0088588F" w:rsidRPr="007832E4">
        <w:t>RCD (2024)</w:t>
      </w:r>
      <w:r w:rsidR="00442A93" w:rsidRPr="007832E4">
        <w:t>)</w:t>
      </w:r>
      <w:r w:rsidR="00503B7F" w:rsidRPr="007832E4">
        <w:t> (</w:t>
      </w:r>
      <w:r w:rsidR="00503B7F" w:rsidRPr="007832E4">
        <w:rPr>
          <w:rStyle w:val="FootnoteReference"/>
        </w:rPr>
        <w:footnoteReference w:id="1"/>
      </w:r>
      <w:r w:rsidR="00503B7F" w:rsidRPr="007832E4">
        <w:t>)</w:t>
      </w:r>
      <w:r w:rsidR="00D85190" w:rsidRPr="007832E4">
        <w:t xml:space="preserve"> </w:t>
      </w:r>
      <w:r w:rsidR="00503B7F" w:rsidRPr="007832E4">
        <w:t xml:space="preserve">as it </w:t>
      </w:r>
      <w:r w:rsidR="0022190A" w:rsidRPr="007832E4">
        <w:t xml:space="preserve">stipulates that housing provided in kind must ensure an adequate standard of living for </w:t>
      </w:r>
      <w:r w:rsidR="0022190A" w:rsidRPr="00CA34DF">
        <w:t>applicants</w:t>
      </w:r>
      <w:r w:rsidR="00503B7F" w:rsidRPr="00CA34DF">
        <w:t> (</w:t>
      </w:r>
      <w:r w:rsidR="00503B7F" w:rsidRPr="00CA34DF">
        <w:rPr>
          <w:rStyle w:val="FootnoteReference"/>
        </w:rPr>
        <w:footnoteReference w:id="2"/>
      </w:r>
      <w:r w:rsidR="00503B7F" w:rsidRPr="00CA34DF">
        <w:t>)</w:t>
      </w:r>
      <w:r w:rsidR="0022190A" w:rsidRPr="00CA34DF">
        <w:t>.</w:t>
      </w:r>
      <w:r w:rsidR="0022190A" w:rsidRPr="007832E4">
        <w:t xml:space="preserve"> </w:t>
      </w:r>
    </w:p>
    <w:p w14:paraId="66B27441" w14:textId="63432B76" w:rsidR="00442A93" w:rsidRPr="007832E4" w:rsidRDefault="008A430B" w:rsidP="009E08DF">
      <w:r w:rsidRPr="007832E4">
        <w:t>Not every location is equally suitable</w:t>
      </w:r>
      <w:r w:rsidR="007D0460" w:rsidRPr="007832E4">
        <w:t xml:space="preserve"> for reception purposes</w:t>
      </w:r>
      <w:r w:rsidR="00503B7F" w:rsidRPr="007832E4">
        <w:t>. V</w:t>
      </w:r>
      <w:r w:rsidR="0022190A" w:rsidRPr="007832E4">
        <w:t>arious</w:t>
      </w:r>
      <w:r w:rsidRPr="007832E4">
        <w:t xml:space="preserve"> technical, environmental</w:t>
      </w:r>
      <w:r w:rsidR="006F0A8B" w:rsidRPr="007832E4">
        <w:t xml:space="preserve"> </w:t>
      </w:r>
      <w:r w:rsidRPr="007832E4">
        <w:t>and infrastructural factors must be considered.</w:t>
      </w:r>
      <w:r w:rsidR="00654A5F" w:rsidRPr="007832E4">
        <w:t xml:space="preserve"> </w:t>
      </w:r>
      <w:r w:rsidR="003E5754" w:rsidRPr="007832E4">
        <w:t xml:space="preserve">The SAT can be used to assess any type </w:t>
      </w:r>
      <w:r w:rsidR="002814EF" w:rsidRPr="007832E4">
        <w:t>of site intended for the reception of applicants</w:t>
      </w:r>
      <w:r w:rsidR="00E24259" w:rsidRPr="007832E4">
        <w:t>. This applies regardless of the site's purpose or procedural stage, including i.e. sites used for regular asylum procedures, a</w:t>
      </w:r>
      <w:r w:rsidR="00DF6882" w:rsidRPr="007832E4">
        <w:t>sylum</w:t>
      </w:r>
      <w:r w:rsidR="00E24259" w:rsidRPr="007832E4">
        <w:t xml:space="preserve"> border </w:t>
      </w:r>
      <w:proofErr w:type="gramStart"/>
      <w:r w:rsidR="00E24259" w:rsidRPr="007832E4">
        <w:t>procedures  or</w:t>
      </w:r>
      <w:proofErr w:type="gramEnd"/>
      <w:r w:rsidR="00E24259" w:rsidRPr="007832E4">
        <w:t xml:space="preserve"> second-line reception.</w:t>
      </w:r>
      <w:r w:rsidR="003E5754" w:rsidRPr="007832E4">
        <w:t xml:space="preserve"> </w:t>
      </w:r>
    </w:p>
    <w:p w14:paraId="2FDEF457" w14:textId="03B930E5" w:rsidR="00D657CF" w:rsidRPr="007832E4" w:rsidRDefault="008E59B8" w:rsidP="009E08DF">
      <w:pPr>
        <w:rPr>
          <w:rFonts w:cstheme="majorHAnsi"/>
        </w:rPr>
      </w:pPr>
      <w:r w:rsidRPr="007832E4">
        <w:t>The SAT was developed to meet th</w:t>
      </w:r>
      <w:r w:rsidR="00096D3E" w:rsidRPr="007832E4">
        <w:t>e</w:t>
      </w:r>
      <w:r w:rsidRPr="007832E4">
        <w:t xml:space="preserve"> need for a structured</w:t>
      </w:r>
      <w:r w:rsidR="007D0460" w:rsidRPr="007832E4">
        <w:t>, fast</w:t>
      </w:r>
      <w:r w:rsidRPr="007832E4">
        <w:t xml:space="preserve"> and practical </w:t>
      </w:r>
      <w:r w:rsidR="00096D3E" w:rsidRPr="007832E4">
        <w:t>approach to this process</w:t>
      </w:r>
      <w:r w:rsidRPr="007832E4">
        <w:t>.</w:t>
      </w:r>
      <w:r w:rsidR="00CF0955" w:rsidRPr="007832E4">
        <w:t xml:space="preserve"> </w:t>
      </w:r>
      <w:r w:rsidRPr="007832E4">
        <w:t xml:space="preserve">The tool was created together with the dedicated </w:t>
      </w:r>
      <w:r w:rsidR="00096474" w:rsidRPr="007832E4">
        <w:t xml:space="preserve">working group </w:t>
      </w:r>
      <w:proofErr w:type="gramStart"/>
      <w:r w:rsidRPr="007832E4">
        <w:t>on  composed</w:t>
      </w:r>
      <w:proofErr w:type="gramEnd"/>
      <w:r w:rsidRPr="007832E4">
        <w:t xml:space="preserve"> of architects, engineers and site planners from EU+ </w:t>
      </w:r>
      <w:r w:rsidR="00297527" w:rsidRPr="007832E4">
        <w:t>countries</w:t>
      </w:r>
      <w:r w:rsidRPr="007832E4">
        <w:t>, all with experience in site design and</w:t>
      </w:r>
      <w:r w:rsidR="000F35EC" w:rsidRPr="007832E4">
        <w:t>/or</w:t>
      </w:r>
      <w:r w:rsidRPr="007832E4">
        <w:t xml:space="preserve"> infrastructure within reception systems. </w:t>
      </w:r>
      <w:r w:rsidR="000F35EC" w:rsidRPr="007832E4">
        <w:t>This</w:t>
      </w:r>
      <w:r w:rsidR="00807E13" w:rsidRPr="007832E4">
        <w:t xml:space="preserve"> digital </w:t>
      </w:r>
      <w:r w:rsidR="007D0460" w:rsidRPr="007832E4">
        <w:t>tool</w:t>
      </w:r>
      <w:r w:rsidR="00807E13" w:rsidRPr="007832E4">
        <w:t xml:space="preserve"> enables the</w:t>
      </w:r>
      <w:r w:rsidR="00BE694B" w:rsidRPr="007832E4">
        <w:t xml:space="preserve"> </w:t>
      </w:r>
      <w:r w:rsidR="00BE694B" w:rsidRPr="007832E4">
        <w:rPr>
          <w:b/>
          <w:bCs/>
        </w:rPr>
        <w:t>fast</w:t>
      </w:r>
      <w:r w:rsidR="00807E13" w:rsidRPr="007832E4">
        <w:rPr>
          <w:b/>
          <w:bCs/>
        </w:rPr>
        <w:t xml:space="preserve"> assessment</w:t>
      </w:r>
      <w:r w:rsidR="00807E13" w:rsidRPr="007832E4">
        <w:t xml:space="preserve"> of sites, buildings and related infrastructur</w:t>
      </w:r>
      <w:r w:rsidR="00C63A0F" w:rsidRPr="007832E4">
        <w:t>e</w:t>
      </w:r>
      <w:r w:rsidR="000F35EC" w:rsidRPr="007832E4">
        <w:t xml:space="preserve">. </w:t>
      </w:r>
      <w:r w:rsidR="00CF0955" w:rsidRPr="007832E4">
        <w:t xml:space="preserve">It provides a user-friendly way to gather, </w:t>
      </w:r>
      <w:r w:rsidR="00B12C54" w:rsidRPr="007832E4">
        <w:t>organise</w:t>
      </w:r>
      <w:r w:rsidR="00CF0955" w:rsidRPr="007832E4">
        <w:t xml:space="preserve">, and compare all relevant data efficiently. </w:t>
      </w:r>
      <w:r w:rsidR="00B12C54" w:rsidRPr="007832E4">
        <w:t>It</w:t>
      </w:r>
      <w:r w:rsidR="00807E13" w:rsidRPr="007832E4">
        <w:t xml:space="preserve"> </w:t>
      </w:r>
      <w:r w:rsidR="000F35EC" w:rsidRPr="007832E4">
        <w:t xml:space="preserve">can also </w:t>
      </w:r>
      <w:r w:rsidR="00807E13" w:rsidRPr="007832E4">
        <w:t xml:space="preserve">be used through a mobile </w:t>
      </w:r>
      <w:r w:rsidR="000F35EC" w:rsidRPr="007832E4">
        <w:t>app and</w:t>
      </w:r>
      <w:r w:rsidR="00807E13" w:rsidRPr="007832E4">
        <w:t xml:space="preserve"> </w:t>
      </w:r>
      <w:r w:rsidR="7CD21BE6" w:rsidRPr="007832E4">
        <w:t>should</w:t>
      </w:r>
      <w:r w:rsidR="00807E13" w:rsidRPr="007832E4">
        <w:t xml:space="preserve"> </w:t>
      </w:r>
      <w:r w:rsidR="7CD21BE6" w:rsidRPr="007832E4">
        <w:t xml:space="preserve">be </w:t>
      </w:r>
      <w:r w:rsidR="00807E13" w:rsidRPr="007832E4">
        <w:t>accessible to all experts involved in the assessment process.</w:t>
      </w:r>
      <w:r w:rsidR="00EE63AB" w:rsidRPr="007832E4">
        <w:t xml:space="preserve"> </w:t>
      </w:r>
      <w:r w:rsidR="00C56161" w:rsidRPr="007832E4">
        <w:rPr>
          <w:rFonts w:cstheme="majorHAnsi"/>
        </w:rPr>
        <w:t xml:space="preserve">This methodological note further outlines how the SAT should be used in practice and </w:t>
      </w:r>
      <w:r w:rsidR="00FD7B33" w:rsidRPr="007832E4">
        <w:rPr>
          <w:rFonts w:cstheme="majorHAnsi"/>
        </w:rPr>
        <w:t xml:space="preserve">what </w:t>
      </w:r>
      <w:r w:rsidR="00C56161" w:rsidRPr="007832E4">
        <w:rPr>
          <w:rFonts w:cstheme="majorHAnsi"/>
        </w:rPr>
        <w:t>its functionalities</w:t>
      </w:r>
      <w:r w:rsidR="00956934" w:rsidRPr="007832E4">
        <w:rPr>
          <w:rFonts w:cstheme="majorHAnsi"/>
        </w:rPr>
        <w:t xml:space="preserve"> are</w:t>
      </w:r>
      <w:r w:rsidR="00C56161" w:rsidRPr="007832E4">
        <w:rPr>
          <w:rFonts w:cstheme="majorHAnsi"/>
        </w:rPr>
        <w:t>, ensuring that all users are well informed and equipped to make full use of this resource.</w:t>
      </w:r>
    </w:p>
    <w:p w14:paraId="7667CD1B" w14:textId="25D66EED" w:rsidR="00AE3704" w:rsidRPr="007832E4" w:rsidRDefault="00AE3704" w:rsidP="00FD026E">
      <w:pPr>
        <w:pStyle w:val="HeadingNumbered2"/>
      </w:pPr>
      <w:bookmarkStart w:id="4" w:name="_Toc205384083"/>
      <w:r w:rsidRPr="007832E4">
        <w:lastRenderedPageBreak/>
        <w:t xml:space="preserve">The </w:t>
      </w:r>
      <w:r w:rsidR="00591106" w:rsidRPr="007832E4">
        <w:t>s</w:t>
      </w:r>
      <w:r w:rsidRPr="007832E4">
        <w:t>ite assessment workflow</w:t>
      </w:r>
      <w:bookmarkEnd w:id="4"/>
    </w:p>
    <w:p w14:paraId="2280835F" w14:textId="02C853C0" w:rsidR="00823A7D" w:rsidRPr="007832E4" w:rsidRDefault="00FD49A8" w:rsidP="009E08DF">
      <w:pPr>
        <w:rPr>
          <w:rFonts w:eastAsia="Calibri" w:cstheme="majorBidi"/>
          <w:color w:val="000000" w:themeColor="text1"/>
        </w:rPr>
      </w:pPr>
      <w:r w:rsidRPr="007832E4">
        <w:t>The SAT should be used within the broader workflow of</w:t>
      </w:r>
      <w:r w:rsidR="00944208" w:rsidRPr="007832E4">
        <w:t xml:space="preserve"> site</w:t>
      </w:r>
      <w:r w:rsidRPr="007832E4">
        <w:t xml:space="preserve"> assess</w:t>
      </w:r>
      <w:r w:rsidR="00944208" w:rsidRPr="007832E4">
        <w:t>ment</w:t>
      </w:r>
      <w:r w:rsidR="006B751D" w:rsidRPr="007832E4">
        <w:t xml:space="preserve"> (see</w:t>
      </w:r>
      <w:r w:rsidR="006B751D" w:rsidRPr="007832E4">
        <w:rPr>
          <w:i/>
        </w:rPr>
        <w:t xml:space="preserve"> </w:t>
      </w:r>
      <w:r w:rsidR="00EB6E9D" w:rsidRPr="007832E4">
        <w:rPr>
          <w:iCs/>
        </w:rPr>
        <w:t>F</w:t>
      </w:r>
      <w:r w:rsidR="00EB6E9D" w:rsidRPr="00437D3E">
        <w:rPr>
          <w:iCs/>
        </w:rPr>
        <w:t xml:space="preserve">igure </w:t>
      </w:r>
      <w:r w:rsidR="006B751D" w:rsidRPr="00437D3E">
        <w:rPr>
          <w:iCs/>
        </w:rPr>
        <w:t>1</w:t>
      </w:r>
      <w:r w:rsidR="00EB6E9D" w:rsidRPr="007832E4">
        <w:rPr>
          <w:i/>
        </w:rPr>
        <w:t xml:space="preserve"> </w:t>
      </w:r>
      <w:r w:rsidR="00EB6E9D" w:rsidRPr="007832E4">
        <w:rPr>
          <w:iCs/>
        </w:rPr>
        <w:t>below</w:t>
      </w:r>
      <w:r w:rsidR="006B751D" w:rsidRPr="007832E4">
        <w:t>)</w:t>
      </w:r>
      <w:r w:rsidRPr="007832E4">
        <w:t xml:space="preserve">. The process begins with the definition of reception needs and the pre-identification of potential locations that may meet those needs. </w:t>
      </w:r>
      <w:r w:rsidRPr="007832E4">
        <w:rPr>
          <w:rFonts w:eastAsia="Calibri" w:cstheme="majorBidi"/>
          <w:color w:val="000000" w:themeColor="text1"/>
        </w:rPr>
        <w:t>This includes</w:t>
      </w:r>
      <w:r w:rsidR="00823A7D" w:rsidRPr="007832E4">
        <w:rPr>
          <w:rFonts w:eastAsia="Calibri" w:cstheme="majorBidi"/>
          <w:color w:val="000000" w:themeColor="text1"/>
        </w:rPr>
        <w:t>:</w:t>
      </w:r>
    </w:p>
    <w:p w14:paraId="48282A05" w14:textId="50544C59" w:rsidR="00823A7D" w:rsidRPr="007832E4" w:rsidRDefault="00FD49A8" w:rsidP="009E08DF">
      <w:pPr>
        <w:pStyle w:val="LISTUnordered-L1"/>
      </w:pPr>
      <w:r w:rsidRPr="007832E4">
        <w:rPr>
          <w:b/>
          <w:bCs/>
        </w:rPr>
        <w:t>specifying the required reception capacity</w:t>
      </w:r>
      <w:r w:rsidRPr="007832E4">
        <w:t xml:space="preserve"> (i.e. number of people to be accommodated</w:t>
      </w:r>
      <w:proofErr w:type="gramStart"/>
      <w:r w:rsidRPr="007832E4">
        <w:t>)</w:t>
      </w:r>
      <w:r w:rsidR="00C9062D" w:rsidRPr="007832E4">
        <w:t>;</w:t>
      </w:r>
      <w:proofErr w:type="gramEnd"/>
    </w:p>
    <w:p w14:paraId="7AFC6B63" w14:textId="0A4EF3FC" w:rsidR="00DC524B" w:rsidRPr="007832E4" w:rsidRDefault="00FD49A8" w:rsidP="009E08DF">
      <w:pPr>
        <w:pStyle w:val="LISTUnordered-L1"/>
        <w:rPr>
          <w:b/>
          <w:bCs/>
        </w:rPr>
      </w:pPr>
      <w:r w:rsidRPr="007832E4">
        <w:rPr>
          <w:b/>
          <w:bCs/>
        </w:rPr>
        <w:t>clarifying the intended purpose of the site</w:t>
      </w:r>
      <w:r w:rsidR="00DC524B" w:rsidRPr="007832E4">
        <w:rPr>
          <w:b/>
          <w:bCs/>
        </w:rPr>
        <w:t xml:space="preserve"> in terms of</w:t>
      </w:r>
      <w:r w:rsidR="00E55B9A" w:rsidRPr="007832E4">
        <w:rPr>
          <w:b/>
          <w:bCs/>
        </w:rPr>
        <w:t>:</w:t>
      </w:r>
    </w:p>
    <w:p w14:paraId="6C46B575" w14:textId="335F516C" w:rsidR="00DC524B" w:rsidRPr="007832E4" w:rsidRDefault="00D44559" w:rsidP="009E08DF">
      <w:pPr>
        <w:pStyle w:val="LISTUnordered-L2"/>
      </w:pPr>
      <w:r w:rsidRPr="007832E4">
        <w:rPr>
          <w:b/>
          <w:bCs/>
        </w:rPr>
        <w:t>p</w:t>
      </w:r>
      <w:r w:rsidR="00DC524B" w:rsidRPr="007832E4">
        <w:rPr>
          <w:b/>
          <w:bCs/>
        </w:rPr>
        <w:t>rocedure</w:t>
      </w:r>
      <w:r w:rsidR="00F373B3" w:rsidRPr="00437D3E">
        <w:t>:</w:t>
      </w:r>
      <w:r w:rsidR="00DC524B" w:rsidRPr="007832E4">
        <w:t xml:space="preserve"> </w:t>
      </w:r>
      <w:r w:rsidR="00DE2B76" w:rsidRPr="007832E4">
        <w:t xml:space="preserve">for example, whether it will serve as a registration </w:t>
      </w:r>
      <w:r w:rsidR="00886B18" w:rsidRPr="007832E4">
        <w:t>centre</w:t>
      </w:r>
      <w:r w:rsidR="00DE2B76" w:rsidRPr="007832E4">
        <w:t xml:space="preserve">, a border procedure facility, a Dublin </w:t>
      </w:r>
      <w:r w:rsidR="00886B18" w:rsidRPr="007832E4">
        <w:t>centre</w:t>
      </w:r>
      <w:r w:rsidR="00DE2B76" w:rsidRPr="007832E4">
        <w:t xml:space="preserve">, or another specific </w:t>
      </w:r>
      <w:proofErr w:type="gramStart"/>
      <w:r w:rsidR="00DE2B76" w:rsidRPr="007832E4">
        <w:t>function</w:t>
      </w:r>
      <w:r w:rsidR="00900BFA" w:rsidRPr="007832E4">
        <w:t>;</w:t>
      </w:r>
      <w:proofErr w:type="gramEnd"/>
    </w:p>
    <w:p w14:paraId="34A8C00C" w14:textId="23A0F883" w:rsidR="009700D4" w:rsidRPr="007832E4" w:rsidRDefault="00D44559" w:rsidP="009E08DF">
      <w:pPr>
        <w:pStyle w:val="LISTUnordered-L2"/>
      </w:pPr>
      <w:r w:rsidRPr="007832E4">
        <w:rPr>
          <w:b/>
          <w:bCs/>
        </w:rPr>
        <w:t>p</w:t>
      </w:r>
      <w:r w:rsidR="00DC524B" w:rsidRPr="007832E4">
        <w:rPr>
          <w:b/>
          <w:bCs/>
        </w:rPr>
        <w:t>rofile of the applicants</w:t>
      </w:r>
      <w:r w:rsidR="00900BFA" w:rsidRPr="007832E4">
        <w:rPr>
          <w:b/>
          <w:bCs/>
        </w:rPr>
        <w:t>:</w:t>
      </w:r>
      <w:r w:rsidR="00FD383B" w:rsidRPr="007832E4">
        <w:t xml:space="preserve"> </w:t>
      </w:r>
      <w:r w:rsidR="00DE2B76" w:rsidRPr="007832E4">
        <w:t xml:space="preserve">for example, whether it will be </w:t>
      </w:r>
      <w:r w:rsidR="00B24C4F" w:rsidRPr="007832E4">
        <w:t xml:space="preserve">hosting </w:t>
      </w:r>
      <w:r w:rsidR="00DE2B76" w:rsidRPr="007832E4">
        <w:t>unaccompanied minors, famil</w:t>
      </w:r>
      <w:r w:rsidR="00B24C4F" w:rsidRPr="007832E4">
        <w:t>ies</w:t>
      </w:r>
      <w:r w:rsidR="00DE2B76" w:rsidRPr="007832E4">
        <w:t xml:space="preserve"> or other groups based on specific vulnerability criteria.</w:t>
      </w:r>
    </w:p>
    <w:p w14:paraId="0FCD889C" w14:textId="77777777" w:rsidR="00403B3B" w:rsidRPr="007832E4" w:rsidRDefault="00FD49A8" w:rsidP="009E08DF">
      <w:r w:rsidRPr="007832E4">
        <w:t>Once</w:t>
      </w:r>
      <w:r w:rsidR="00B24C4F" w:rsidRPr="007832E4">
        <w:t xml:space="preserve"> the</w:t>
      </w:r>
      <w:r w:rsidRPr="007832E4">
        <w:t xml:space="preserve"> sites </w:t>
      </w:r>
      <w:r w:rsidR="00D358E3" w:rsidRPr="007832E4">
        <w:t>and</w:t>
      </w:r>
      <w:r w:rsidR="00413868" w:rsidRPr="007832E4">
        <w:t>/or</w:t>
      </w:r>
      <w:r w:rsidRPr="007832E4">
        <w:t xml:space="preserve"> buildings have been shortlisted, the SAT guides the assessment. </w:t>
      </w:r>
    </w:p>
    <w:p w14:paraId="3999EBAA" w14:textId="57502706" w:rsidR="005A2C21" w:rsidRPr="007832E4" w:rsidRDefault="00FD49A8" w:rsidP="00436057">
      <w:pPr>
        <w:rPr>
          <w:rFonts w:eastAsia="Calibri" w:cstheme="majorBidi"/>
          <w:color w:val="000000" w:themeColor="text1"/>
        </w:rPr>
      </w:pPr>
      <w:r w:rsidRPr="007832E4">
        <w:t>The tool supports structured data collection</w:t>
      </w:r>
      <w:r w:rsidR="001D6D21" w:rsidRPr="007832E4">
        <w:t xml:space="preserve"> in the fie</w:t>
      </w:r>
      <w:r w:rsidR="006A44D8" w:rsidRPr="007832E4">
        <w:t>l</w:t>
      </w:r>
      <w:r w:rsidR="001D6D21" w:rsidRPr="007832E4">
        <w:t>d</w:t>
      </w:r>
      <w:r w:rsidRPr="007832E4">
        <w:t xml:space="preserve">, the inclusion of visual documentation, and the consolidation of input from multiple assessors. </w:t>
      </w:r>
      <w:r w:rsidR="00AA0153" w:rsidRPr="007832E4">
        <w:t>It</w:t>
      </w:r>
      <w:r w:rsidR="003F722B" w:rsidRPr="007832E4">
        <w:t xml:space="preserve"> supports both desk-based and on-site assessments. </w:t>
      </w:r>
      <w:r w:rsidR="00CE1F6E" w:rsidRPr="007832E4">
        <w:rPr>
          <w:rFonts w:eastAsia="Calibri" w:cstheme="majorBidi"/>
          <w:color w:val="000000" w:themeColor="text1"/>
        </w:rPr>
        <w:t xml:space="preserve">Using predefined </w:t>
      </w:r>
      <w:r w:rsidR="009B5762" w:rsidRPr="007832E4">
        <w:rPr>
          <w:rFonts w:eastAsia="Calibri" w:cstheme="majorBidi"/>
          <w:color w:val="000000" w:themeColor="text1"/>
        </w:rPr>
        <w:t>criteria</w:t>
      </w:r>
      <w:r w:rsidR="001F1D8E" w:rsidRPr="007832E4">
        <w:rPr>
          <w:rFonts w:eastAsia="Calibri" w:cstheme="majorBidi"/>
          <w:color w:val="000000" w:themeColor="text1"/>
        </w:rPr>
        <w:t xml:space="preserve"> and</w:t>
      </w:r>
      <w:r w:rsidR="009B5762" w:rsidRPr="007832E4">
        <w:rPr>
          <w:rFonts w:eastAsia="Calibri" w:cstheme="majorBidi"/>
          <w:color w:val="000000" w:themeColor="text1"/>
        </w:rPr>
        <w:t xml:space="preserve"> </w:t>
      </w:r>
      <w:proofErr w:type="gramStart"/>
      <w:r w:rsidR="009B5762" w:rsidRPr="007832E4">
        <w:rPr>
          <w:rFonts w:eastAsia="Calibri" w:cstheme="majorBidi"/>
          <w:color w:val="000000" w:themeColor="text1"/>
        </w:rPr>
        <w:t>taking into account</w:t>
      </w:r>
      <w:proofErr w:type="gramEnd"/>
      <w:r w:rsidR="009B5762" w:rsidRPr="007832E4">
        <w:rPr>
          <w:rFonts w:eastAsia="Calibri" w:cstheme="majorBidi"/>
          <w:color w:val="000000" w:themeColor="text1"/>
        </w:rPr>
        <w:t xml:space="preserve"> all essential technical and legal factors </w:t>
      </w:r>
      <w:r w:rsidR="001F1D8E" w:rsidRPr="007832E4">
        <w:rPr>
          <w:rFonts w:eastAsia="Calibri" w:cstheme="majorBidi"/>
          <w:color w:val="000000" w:themeColor="text1"/>
        </w:rPr>
        <w:t xml:space="preserve">relevant for </w:t>
      </w:r>
      <w:r w:rsidR="009B5762" w:rsidRPr="007832E4">
        <w:rPr>
          <w:rFonts w:eastAsia="Calibri" w:cstheme="majorBidi"/>
          <w:color w:val="000000" w:themeColor="text1"/>
        </w:rPr>
        <w:t>reception facilities</w:t>
      </w:r>
      <w:r w:rsidR="00CE1F6E" w:rsidRPr="007832E4">
        <w:rPr>
          <w:rFonts w:eastAsia="Calibri" w:cstheme="majorBidi"/>
          <w:color w:val="000000" w:themeColor="text1"/>
        </w:rPr>
        <w:t>, the tool provides a suitability evaluation for both site</w:t>
      </w:r>
      <w:r w:rsidR="00436057" w:rsidRPr="007832E4">
        <w:rPr>
          <w:rFonts w:eastAsia="Calibri" w:cstheme="majorBidi"/>
          <w:color w:val="000000" w:themeColor="text1"/>
        </w:rPr>
        <w:t>s</w:t>
      </w:r>
      <w:r w:rsidR="00CE1F6E" w:rsidRPr="007832E4">
        <w:rPr>
          <w:rFonts w:eastAsia="Calibri" w:cstheme="majorBidi"/>
          <w:color w:val="000000" w:themeColor="text1"/>
        </w:rPr>
        <w:t xml:space="preserve"> and any existing buildings. </w:t>
      </w:r>
      <w:r w:rsidR="00D338B6" w:rsidRPr="007832E4">
        <w:rPr>
          <w:rFonts w:eastAsia="Calibri" w:cstheme="majorBidi"/>
          <w:color w:val="000000" w:themeColor="text1"/>
        </w:rPr>
        <w:t xml:space="preserve">Finally, </w:t>
      </w:r>
      <w:r w:rsidR="00D338B6" w:rsidRPr="007832E4">
        <w:t>t</w:t>
      </w:r>
      <w:r w:rsidR="00CE1F6E" w:rsidRPr="007832E4">
        <w:t>he SAT also enables users to generate a report that includes key findings, recommendations and</w:t>
      </w:r>
      <w:r w:rsidR="00436057" w:rsidRPr="007832E4">
        <w:t>,</w:t>
      </w:r>
      <w:r w:rsidR="00CE1F6E" w:rsidRPr="007832E4">
        <w:t xml:space="preserve"> where applicable</w:t>
      </w:r>
      <w:r w:rsidR="00436057" w:rsidRPr="007832E4">
        <w:t>,</w:t>
      </w:r>
      <w:r w:rsidR="00CE1F6E" w:rsidRPr="007832E4">
        <w:t xml:space="preserve"> proposals for necessary interventions.</w:t>
      </w:r>
    </w:p>
    <w:p w14:paraId="5F03A6D5" w14:textId="68E87D7A" w:rsidR="00F74453" w:rsidRPr="007832E4" w:rsidRDefault="00F17805" w:rsidP="009E08DF">
      <w:r w:rsidRPr="007832E4">
        <w:t>A</w:t>
      </w:r>
      <w:r w:rsidR="009A672E" w:rsidRPr="007832E4">
        <w:t xml:space="preserve">uthorities and decision-makers can use </w:t>
      </w:r>
      <w:r w:rsidRPr="007832E4">
        <w:t xml:space="preserve">the final </w:t>
      </w:r>
      <w:r w:rsidR="009A672E" w:rsidRPr="007832E4">
        <w:t>report to plan, construct or adapt reception facilities</w:t>
      </w:r>
      <w:r w:rsidR="00F74453" w:rsidRPr="007832E4">
        <w:t xml:space="preserve">. </w:t>
      </w:r>
      <w:r w:rsidR="002B749B" w:rsidRPr="007832E4">
        <w:t>Where necessary</w:t>
      </w:r>
      <w:r w:rsidRPr="007832E4">
        <w:t>,</w:t>
      </w:r>
      <w:r w:rsidR="002B749B" w:rsidRPr="007832E4">
        <w:t xml:space="preserve"> </w:t>
      </w:r>
      <w:r w:rsidRPr="007832E4">
        <w:t xml:space="preserve">the </w:t>
      </w:r>
      <w:r w:rsidR="002B749B" w:rsidRPr="007832E4">
        <w:t xml:space="preserve">report can inform follow-up in-depth feasibility studies. </w:t>
      </w:r>
      <w:r w:rsidR="00807E13" w:rsidRPr="007832E4">
        <w:t xml:space="preserve">When several locations are under consideration, the reports can be used to compare different sites and support informed decisions </w:t>
      </w:r>
      <w:r w:rsidR="00063E44" w:rsidRPr="007832E4">
        <w:t xml:space="preserve">to </w:t>
      </w:r>
      <w:r w:rsidR="00807E13" w:rsidRPr="007832E4">
        <w:t>select the most suitable option.</w:t>
      </w:r>
    </w:p>
    <w:p w14:paraId="2232007D" w14:textId="4CC6F042" w:rsidR="004B4627" w:rsidRPr="007832E4" w:rsidRDefault="004B4627" w:rsidP="00335502">
      <w:pPr>
        <w:pStyle w:val="Figuretitle"/>
      </w:pPr>
      <w:r w:rsidRPr="007832E4">
        <w:t xml:space="preserve">Figure </w:t>
      </w:r>
      <w:fldSimple w:instr=" SEQ FigureNum \* Arabic \* MERGEFORMAT ">
        <w:r w:rsidRPr="007832E4">
          <w:rPr>
            <w:noProof/>
          </w:rPr>
          <w:t>1</w:t>
        </w:r>
      </w:fldSimple>
      <w:r w:rsidRPr="007832E4">
        <w:t>. Site Assessment Workflow</w:t>
      </w:r>
    </w:p>
    <w:p w14:paraId="73498270" w14:textId="34D76AA4" w:rsidR="004B4627" w:rsidRPr="007832E4" w:rsidRDefault="004B4627" w:rsidP="00335502">
      <w:pPr>
        <w:pStyle w:val="Placeholderforfigure"/>
      </w:pPr>
      <w:r w:rsidRPr="007832E4">
        <w:rPr>
          <w:rFonts w:eastAsia="Calibri" w:cstheme="majorHAnsi"/>
          <w:noProof/>
          <w:color w:val="000000" w:themeColor="text1"/>
        </w:rPr>
        <w:drawing>
          <wp:inline distT="0" distB="0" distL="0" distR="0" wp14:anchorId="6372161D" wp14:editId="2AC74E1F">
            <wp:extent cx="5536721" cy="1733550"/>
            <wp:effectExtent l="0" t="0" r="6985" b="0"/>
            <wp:docPr id="644646088" name="Picture 1" descr="A diagram of a construction 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46088" name="Picture 1" descr="A diagram of a construction site&#10;&#10;AI-generated content may be incorrect."/>
                    <pic:cNvPicPr/>
                  </pic:nvPicPr>
                  <pic:blipFill>
                    <a:blip r:embed="rId16"/>
                    <a:stretch>
                      <a:fillRect/>
                    </a:stretch>
                  </pic:blipFill>
                  <pic:spPr>
                    <a:xfrm>
                      <a:off x="0" y="0"/>
                      <a:ext cx="5649731" cy="1768934"/>
                    </a:xfrm>
                    <a:prstGeom prst="rect">
                      <a:avLst/>
                    </a:prstGeom>
                  </pic:spPr>
                </pic:pic>
              </a:graphicData>
            </a:graphic>
          </wp:inline>
        </w:drawing>
      </w:r>
    </w:p>
    <w:p w14:paraId="44D147AC" w14:textId="2C56F6D1" w:rsidR="000F35EC" w:rsidRPr="007832E4" w:rsidRDefault="00591106" w:rsidP="009E08DF">
      <w:pPr>
        <w:pStyle w:val="HeadingNumbered2"/>
        <w:rPr>
          <w:rFonts w:cstheme="majorHAnsi"/>
        </w:rPr>
      </w:pPr>
      <w:bookmarkStart w:id="5" w:name="_Toc205384084"/>
      <w:r w:rsidRPr="007832E4">
        <w:lastRenderedPageBreak/>
        <w:t>Who should use the SAT</w:t>
      </w:r>
      <w:bookmarkEnd w:id="5"/>
    </w:p>
    <w:p w14:paraId="5D360FE6" w14:textId="5FD434E4" w:rsidR="00F0705E" w:rsidRPr="007832E4" w:rsidRDefault="00F0705E" w:rsidP="009E08DF">
      <w:r w:rsidRPr="007832E4">
        <w:t>The SAT is designed to be used collaboratively by a multidisciplinary team of assessors who can bring together the technical and contextual knowledge required to assess</w:t>
      </w:r>
      <w:r w:rsidR="00096D3E" w:rsidRPr="007832E4">
        <w:t xml:space="preserve"> (potential)</w:t>
      </w:r>
      <w:r w:rsidRPr="007832E4">
        <w:t xml:space="preserve"> reception sites</w:t>
      </w:r>
      <w:r w:rsidR="00096D3E" w:rsidRPr="007832E4">
        <w:t xml:space="preserve"> and/or buildings</w:t>
      </w:r>
      <w:r w:rsidR="00AE73E2" w:rsidRPr="007832E4">
        <w:t>.</w:t>
      </w:r>
    </w:p>
    <w:p w14:paraId="7E0CDBC5" w14:textId="7DED3023" w:rsidR="00F0705E" w:rsidRPr="007832E4" w:rsidRDefault="00F0705E" w:rsidP="009E08DF">
      <w:r w:rsidRPr="007832E4">
        <w:t>Ideally, a site assessment team should include professionals with complementary expertise</w:t>
      </w:r>
      <w:r w:rsidR="008B4B6E" w:rsidRPr="007832E4">
        <w:t>, as follows.</w:t>
      </w:r>
    </w:p>
    <w:p w14:paraId="4FC95F84" w14:textId="63A24673" w:rsidR="00F0705E" w:rsidRPr="007832E4" w:rsidRDefault="00F0705E" w:rsidP="009E08DF">
      <w:pPr>
        <w:pStyle w:val="LISTUnordered-L1"/>
      </w:pPr>
      <w:r w:rsidRPr="007832E4">
        <w:rPr>
          <w:b/>
          <w:bCs/>
        </w:rPr>
        <w:t>An engineer</w:t>
      </w:r>
      <w:r w:rsidRPr="007832E4">
        <w:t xml:space="preserve"> who can evaluate the technical feasibility of the site or building, including structural aspects, utilities and connection to essential infrastructure such as water, electricity, sewage</w:t>
      </w:r>
      <w:r w:rsidR="00880BF2" w:rsidRPr="007832E4">
        <w:t>, etc.</w:t>
      </w:r>
    </w:p>
    <w:p w14:paraId="7B6223BD" w14:textId="0175B8DB" w:rsidR="00F0705E" w:rsidRPr="007832E4" w:rsidRDefault="00F0705E" w:rsidP="009E08DF">
      <w:pPr>
        <w:pStyle w:val="LISTUnordered-L1"/>
      </w:pPr>
      <w:r w:rsidRPr="007832E4">
        <w:rPr>
          <w:b/>
          <w:bCs/>
        </w:rPr>
        <w:t>An architect</w:t>
      </w:r>
      <w:r w:rsidRPr="007832E4">
        <w:t xml:space="preserve"> who can assess the suitability of existing buildings or plots for conversion or development, considering spatial planning, design, accessibility</w:t>
      </w:r>
      <w:r w:rsidR="00AE73E2" w:rsidRPr="007832E4">
        <w:t xml:space="preserve"> </w:t>
      </w:r>
      <w:r w:rsidR="00096D3E" w:rsidRPr="007832E4">
        <w:t>(</w:t>
      </w:r>
      <w:r w:rsidR="00AE73E2" w:rsidRPr="007832E4">
        <w:t>for applicants with special needs</w:t>
      </w:r>
      <w:r w:rsidR="00096D3E" w:rsidRPr="007832E4">
        <w:t>)</w:t>
      </w:r>
      <w:r w:rsidRPr="007832E4">
        <w:t xml:space="preserve"> and overall functionality</w:t>
      </w:r>
      <w:r w:rsidR="0062393E" w:rsidRPr="007832E4">
        <w:t>.</w:t>
      </w:r>
    </w:p>
    <w:p w14:paraId="0923ADB6" w14:textId="77777777" w:rsidR="004B47FC" w:rsidRPr="004B47FC" w:rsidRDefault="00F0705E" w:rsidP="009E08DF">
      <w:pPr>
        <w:pStyle w:val="LISTUnordered-L1"/>
      </w:pPr>
      <w:r w:rsidRPr="007832E4">
        <w:rPr>
          <w:b/>
          <w:bCs/>
        </w:rPr>
        <w:t>A reception expert</w:t>
      </w:r>
      <w:r w:rsidR="00EA424E" w:rsidRPr="007832E4">
        <w:rPr>
          <w:rFonts w:cs="Segoe UI"/>
          <w:color w:val="0D0D0D"/>
          <w:shd w:val="clear" w:color="auto" w:fill="FFFFFF"/>
        </w:rPr>
        <w:t xml:space="preserve"> from the national authority or a supporting actor (such as the EUAA), </w:t>
      </w:r>
      <w:r w:rsidR="00466153" w:rsidRPr="007832E4">
        <w:rPr>
          <w:rFonts w:cs="Segoe UI"/>
          <w:color w:val="0D0D0D"/>
          <w:shd w:val="clear" w:color="auto" w:fill="FFFFFF"/>
        </w:rPr>
        <w:t>with expertise in operational reception needs and national/EU legal requirements</w:t>
      </w:r>
    </w:p>
    <w:p w14:paraId="7F02133A" w14:textId="75EC6676" w:rsidR="00F0705E" w:rsidRPr="007832E4" w:rsidRDefault="00466153" w:rsidP="009E08DF">
      <w:pPr>
        <w:pStyle w:val="LISTUnordered-L1"/>
      </w:pPr>
      <w:r w:rsidRPr="007832E4">
        <w:rPr>
          <w:rFonts w:cs="Segoe UI"/>
          <w:color w:val="0D0D0D"/>
          <w:shd w:val="clear" w:color="auto" w:fill="FFFFFF"/>
        </w:rPr>
        <w:t>, who ensures that sites and buildings meet EUAA standards on reception and provide an adequate standard of living for applicants for international protection</w:t>
      </w:r>
      <w:r w:rsidR="008B4B6E" w:rsidRPr="007832E4">
        <w:rPr>
          <w:rFonts w:cs="Segoe UI"/>
          <w:color w:val="0D0D0D"/>
          <w:shd w:val="clear" w:color="auto" w:fill="FFFFFF"/>
        </w:rPr>
        <w:t> (</w:t>
      </w:r>
      <w:r w:rsidR="008B4B6E" w:rsidRPr="007832E4">
        <w:rPr>
          <w:rStyle w:val="FootnoteReference"/>
          <w:rFonts w:cs="Segoe UI"/>
          <w:color w:val="0D0D0D"/>
          <w:shd w:val="clear" w:color="auto" w:fill="FFFFFF"/>
        </w:rPr>
        <w:footnoteReference w:id="3"/>
      </w:r>
      <w:r w:rsidR="008B4B6E" w:rsidRPr="007832E4">
        <w:rPr>
          <w:rFonts w:cs="Segoe UI"/>
          <w:color w:val="0D0D0D"/>
          <w:shd w:val="clear" w:color="auto" w:fill="FFFFFF"/>
        </w:rPr>
        <w:t>)</w:t>
      </w:r>
      <w:r w:rsidRPr="007832E4">
        <w:rPr>
          <w:rFonts w:cs="Segoe UI"/>
          <w:color w:val="0D0D0D"/>
          <w:shd w:val="clear" w:color="auto" w:fill="FFFFFF"/>
        </w:rPr>
        <w:t>.</w:t>
      </w:r>
    </w:p>
    <w:p w14:paraId="0DA884CB" w14:textId="1AA6754C" w:rsidR="00F0705E" w:rsidRPr="007832E4" w:rsidRDefault="00F0705E" w:rsidP="009E08DF">
      <w:pPr>
        <w:pStyle w:val="LISTUnordered-L1"/>
      </w:pPr>
      <w:r w:rsidRPr="007832E4">
        <w:rPr>
          <w:b/>
          <w:bCs/>
        </w:rPr>
        <w:t>A professional with in-depth knowledge of the local and administrative context</w:t>
      </w:r>
      <w:r w:rsidRPr="007832E4">
        <w:t xml:space="preserve">, who can contribute </w:t>
      </w:r>
      <w:r w:rsidR="00CB2333" w:rsidRPr="007832E4">
        <w:t>with</w:t>
      </w:r>
      <w:r w:rsidRPr="007832E4">
        <w:t xml:space="preserve"> insights on land ownership, urban planning regulations, environmental constraints, local services and any other factors that may affect the viability and sustainability of the site.</w:t>
      </w:r>
      <w:r w:rsidR="00285EC7" w:rsidRPr="007832E4">
        <w:rPr>
          <w:rFonts w:ascii="Times New Roman" w:eastAsia="Times New Roman" w:hAnsi="Times New Roman" w:cs="Times New Roman"/>
        </w:rPr>
        <w:t xml:space="preserve"> </w:t>
      </w:r>
      <w:r w:rsidR="00026385" w:rsidRPr="007832E4">
        <w:t xml:space="preserve">Ideally, this person should </w:t>
      </w:r>
      <w:r w:rsidR="008B4B6E" w:rsidRPr="007832E4">
        <w:t>have</w:t>
      </w:r>
      <w:r w:rsidR="00026385" w:rsidRPr="007832E4">
        <w:t xml:space="preserve"> a procurement background and possess a solid understanding of local costs to ensure accurate feasibility assessments.</w:t>
      </w:r>
    </w:p>
    <w:p w14:paraId="73015AC0" w14:textId="0249CD18" w:rsidR="00B21460" w:rsidRPr="007832E4" w:rsidRDefault="00096D3E" w:rsidP="009E08DF">
      <w:r w:rsidRPr="007832E4">
        <w:rPr>
          <w:shd w:val="clear" w:color="auto" w:fill="FFFFFF"/>
        </w:rPr>
        <w:t xml:space="preserve">Depending on the governance model and resources of each Member State, the assessment team may be composed of internal staff from national authorities or external experts contracted to carry out the assessments. In either case, it is essential that all stakeholders involved have access to the tool and </w:t>
      </w:r>
      <w:r w:rsidR="003D3659" w:rsidRPr="007832E4">
        <w:rPr>
          <w:shd w:val="clear" w:color="auto" w:fill="FFFFFF"/>
        </w:rPr>
        <w:t xml:space="preserve">to </w:t>
      </w:r>
      <w:r w:rsidRPr="007832E4">
        <w:rPr>
          <w:shd w:val="clear" w:color="auto" w:fill="FFFFFF"/>
        </w:rPr>
        <w:t>this methodological note.</w:t>
      </w:r>
      <w:r w:rsidR="002F5B02" w:rsidRPr="007832E4">
        <w:t xml:space="preserve"> </w:t>
      </w:r>
    </w:p>
    <w:p w14:paraId="101396DF" w14:textId="2A28217E" w:rsidR="007D0460" w:rsidRPr="007832E4" w:rsidRDefault="00A9537C" w:rsidP="009E08DF">
      <w:pPr>
        <w:pStyle w:val="HeadingNumbered1"/>
      </w:pPr>
      <w:bookmarkStart w:id="6" w:name="_Toc205384085"/>
      <w:r w:rsidRPr="007832E4">
        <w:lastRenderedPageBreak/>
        <w:t>Assessment phases</w:t>
      </w:r>
      <w:bookmarkEnd w:id="6"/>
    </w:p>
    <w:p w14:paraId="2DFDA9FD" w14:textId="40C0B3CB" w:rsidR="007D0460" w:rsidRPr="007832E4" w:rsidRDefault="007D0460" w:rsidP="009E08DF">
      <w:pPr>
        <w:pStyle w:val="HeadingNumbered2"/>
        <w:rPr>
          <w:shd w:val="clear" w:color="auto" w:fill="FFFFFF"/>
        </w:rPr>
      </w:pPr>
      <w:bookmarkStart w:id="7" w:name="_Toc205384086"/>
      <w:r w:rsidRPr="007832E4">
        <w:rPr>
          <w:shd w:val="clear" w:color="auto" w:fill="FFFFFF"/>
        </w:rPr>
        <w:t>Desk</w:t>
      </w:r>
      <w:r w:rsidR="004B699A" w:rsidRPr="007832E4">
        <w:rPr>
          <w:shd w:val="clear" w:color="auto" w:fill="FFFFFF"/>
        </w:rPr>
        <w:t>-based</w:t>
      </w:r>
      <w:r w:rsidRPr="007832E4">
        <w:rPr>
          <w:shd w:val="clear" w:color="auto" w:fill="FFFFFF"/>
        </w:rPr>
        <w:t xml:space="preserve"> assessment</w:t>
      </w:r>
      <w:bookmarkEnd w:id="7"/>
    </w:p>
    <w:p w14:paraId="509C7638" w14:textId="769FC6BD" w:rsidR="009F04B3" w:rsidRPr="007832E4" w:rsidRDefault="0086170A" w:rsidP="009E08DF">
      <w:pPr>
        <w:rPr>
          <w:shd w:val="clear" w:color="auto" w:fill="FFFFFF"/>
        </w:rPr>
      </w:pPr>
      <w:r w:rsidRPr="007832E4">
        <w:rPr>
          <w:shd w:val="clear" w:color="auto" w:fill="FFFFFF"/>
        </w:rPr>
        <w:t xml:space="preserve">The tool includes an option to select </w:t>
      </w:r>
      <w:r w:rsidR="00FD5A7D" w:rsidRPr="007832E4">
        <w:rPr>
          <w:shd w:val="clear" w:color="auto" w:fill="FFFFFF"/>
        </w:rPr>
        <w:t>‘</w:t>
      </w:r>
      <w:r w:rsidRPr="007832E4">
        <w:rPr>
          <w:b/>
          <w:bCs/>
          <w:shd w:val="clear" w:color="auto" w:fill="FFFFFF"/>
        </w:rPr>
        <w:t>desk assessment</w:t>
      </w:r>
      <w:r w:rsidR="00FD5A7D" w:rsidRPr="007832E4">
        <w:rPr>
          <w:b/>
          <w:bCs/>
          <w:shd w:val="clear" w:color="auto" w:fill="FFFFFF"/>
        </w:rPr>
        <w:t>’</w:t>
      </w:r>
      <w:r w:rsidRPr="007832E4">
        <w:rPr>
          <w:shd w:val="clear" w:color="auto" w:fill="FFFFFF"/>
        </w:rPr>
        <w:t xml:space="preserve"> as the working modality. A desk assessment consists of the review and analysis of all available documentation related to the site and/or any existing buildings.</w:t>
      </w:r>
    </w:p>
    <w:p w14:paraId="47F79105" w14:textId="2112DECF" w:rsidR="00312E06" w:rsidRPr="007832E4" w:rsidRDefault="0086170A" w:rsidP="009E08DF">
      <w:pPr>
        <w:rPr>
          <w:shd w:val="clear" w:color="auto" w:fill="FFFFFF"/>
        </w:rPr>
      </w:pPr>
      <w:r w:rsidRPr="007832E4">
        <w:rPr>
          <w:shd w:val="clear" w:color="auto" w:fill="FFFFFF"/>
        </w:rPr>
        <w:t xml:space="preserve">This preliminary step enables assessors to </w:t>
      </w:r>
      <w:r w:rsidR="00AA5657" w:rsidRPr="007832E4">
        <w:rPr>
          <w:shd w:val="clear" w:color="auto" w:fill="FFFFFF"/>
        </w:rPr>
        <w:t>understand all the parameters linked to the site/building</w:t>
      </w:r>
      <w:r w:rsidR="006876A3" w:rsidRPr="007832E4">
        <w:rPr>
          <w:shd w:val="clear" w:color="auto" w:fill="FFFFFF"/>
        </w:rPr>
        <w:t>,</w:t>
      </w:r>
      <w:r w:rsidR="00AA5657" w:rsidRPr="007832E4">
        <w:rPr>
          <w:shd w:val="clear" w:color="auto" w:fill="FFFFFF"/>
        </w:rPr>
        <w:t xml:space="preserve"> </w:t>
      </w:r>
      <w:r w:rsidRPr="007832E4">
        <w:rPr>
          <w:shd w:val="clear" w:color="auto" w:fill="FFFFFF"/>
        </w:rPr>
        <w:t>identify potential constraints that may affect the suitability of the location, determine whether an on-site visit is needed, and better prepare for fieldwork by focusing on specific areas of concern. Relevant documentation typically includes</w:t>
      </w:r>
      <w:r w:rsidR="00312E06" w:rsidRPr="007832E4">
        <w:rPr>
          <w:shd w:val="clear" w:color="auto" w:fill="FFFFFF"/>
        </w:rPr>
        <w:t>:</w:t>
      </w:r>
    </w:p>
    <w:p w14:paraId="555AC713" w14:textId="7F97A942" w:rsidR="00312E06" w:rsidRPr="007832E4" w:rsidRDefault="0086170A" w:rsidP="009E08DF">
      <w:pPr>
        <w:pStyle w:val="LISTUnordered-L1"/>
        <w:rPr>
          <w:shd w:val="clear" w:color="auto" w:fill="FFFFFF"/>
        </w:rPr>
      </w:pPr>
      <w:r w:rsidRPr="007832E4">
        <w:rPr>
          <w:shd w:val="clear" w:color="auto" w:fill="FFFFFF"/>
        </w:rPr>
        <w:t>land rights certificates</w:t>
      </w:r>
      <w:r w:rsidR="00FE4655" w:rsidRPr="007832E4">
        <w:rPr>
          <w:shd w:val="clear" w:color="auto" w:fill="FFFFFF"/>
        </w:rPr>
        <w:t>;</w:t>
      </w:r>
    </w:p>
    <w:p w14:paraId="6C3B1EFF" w14:textId="13AFCF04" w:rsidR="00312E06" w:rsidRPr="007832E4" w:rsidRDefault="0086170A" w:rsidP="009E08DF">
      <w:pPr>
        <w:pStyle w:val="LISTUnordered-L1"/>
        <w:rPr>
          <w:shd w:val="clear" w:color="auto" w:fill="FFFFFF"/>
        </w:rPr>
      </w:pPr>
      <w:r w:rsidRPr="007832E4">
        <w:rPr>
          <w:shd w:val="clear" w:color="auto" w:fill="FFFFFF"/>
        </w:rPr>
        <w:t>soil certificates</w:t>
      </w:r>
      <w:r w:rsidR="00FE4655" w:rsidRPr="007832E4">
        <w:rPr>
          <w:shd w:val="clear" w:color="auto" w:fill="FFFFFF"/>
        </w:rPr>
        <w:t>;</w:t>
      </w:r>
    </w:p>
    <w:p w14:paraId="06B96EE8" w14:textId="4AB328DB" w:rsidR="00312E06" w:rsidRPr="007832E4" w:rsidRDefault="0086170A" w:rsidP="009E08DF">
      <w:pPr>
        <w:pStyle w:val="LISTUnordered-L1"/>
        <w:rPr>
          <w:shd w:val="clear" w:color="auto" w:fill="FFFFFF"/>
        </w:rPr>
      </w:pPr>
      <w:r w:rsidRPr="007832E4">
        <w:rPr>
          <w:shd w:val="clear" w:color="auto" w:fill="FFFFFF"/>
        </w:rPr>
        <w:t>site plans</w:t>
      </w:r>
      <w:r w:rsidR="00FE4655" w:rsidRPr="007832E4">
        <w:rPr>
          <w:shd w:val="clear" w:color="auto" w:fill="FFFFFF"/>
        </w:rPr>
        <w:t>;</w:t>
      </w:r>
      <w:r w:rsidR="00312E06" w:rsidRPr="007832E4">
        <w:rPr>
          <w:shd w:val="clear" w:color="auto" w:fill="FFFFFF"/>
        </w:rPr>
        <w:t xml:space="preserve"> </w:t>
      </w:r>
    </w:p>
    <w:p w14:paraId="0F26D836" w14:textId="1BFC3FC6" w:rsidR="00312E06" w:rsidRPr="007832E4" w:rsidRDefault="0086170A" w:rsidP="009E08DF">
      <w:pPr>
        <w:pStyle w:val="LISTUnordered-L1"/>
        <w:rPr>
          <w:shd w:val="clear" w:color="auto" w:fill="FFFFFF"/>
        </w:rPr>
      </w:pPr>
      <w:r w:rsidRPr="007832E4">
        <w:rPr>
          <w:shd w:val="clear" w:color="auto" w:fill="FFFFFF"/>
        </w:rPr>
        <w:t>building permits</w:t>
      </w:r>
      <w:r w:rsidR="00FE4655" w:rsidRPr="007832E4">
        <w:rPr>
          <w:shd w:val="clear" w:color="auto" w:fill="FFFFFF"/>
        </w:rPr>
        <w:t>;</w:t>
      </w:r>
    </w:p>
    <w:p w14:paraId="29D78737" w14:textId="04807363" w:rsidR="00312E06" w:rsidRPr="007832E4" w:rsidRDefault="0086170A" w:rsidP="009E08DF">
      <w:pPr>
        <w:pStyle w:val="LISTUnordered-L1"/>
        <w:rPr>
          <w:shd w:val="clear" w:color="auto" w:fill="FFFFFF"/>
        </w:rPr>
      </w:pPr>
      <w:r w:rsidRPr="007832E4">
        <w:rPr>
          <w:shd w:val="clear" w:color="auto" w:fill="FFFFFF"/>
        </w:rPr>
        <w:t>aerial images or photographs</w:t>
      </w:r>
      <w:r w:rsidR="00FE4655" w:rsidRPr="007832E4">
        <w:rPr>
          <w:shd w:val="clear" w:color="auto" w:fill="FFFFFF"/>
        </w:rPr>
        <w:t>;</w:t>
      </w:r>
    </w:p>
    <w:p w14:paraId="27104489" w14:textId="2084E59B" w:rsidR="00312E06" w:rsidRPr="007832E4" w:rsidRDefault="0086170A" w:rsidP="009E08DF">
      <w:pPr>
        <w:pStyle w:val="LISTUnordered-L1"/>
        <w:rPr>
          <w:shd w:val="clear" w:color="auto" w:fill="FFFFFF"/>
        </w:rPr>
      </w:pPr>
      <w:r w:rsidRPr="007832E4">
        <w:rPr>
          <w:shd w:val="clear" w:color="auto" w:fill="FFFFFF"/>
        </w:rPr>
        <w:t xml:space="preserve">information on nearby services (e.g. schools, hospitals, public transport). </w:t>
      </w:r>
    </w:p>
    <w:p w14:paraId="74BBDD4A" w14:textId="1B6592B5" w:rsidR="009F04B3" w:rsidRPr="007832E4" w:rsidRDefault="0086170A" w:rsidP="00437D3E">
      <w:pPr>
        <w:rPr>
          <w:shd w:val="clear" w:color="auto" w:fill="FFFFFF"/>
        </w:rPr>
      </w:pPr>
      <w:r w:rsidRPr="007832E4">
        <w:rPr>
          <w:shd w:val="clear" w:color="auto" w:fill="FFFFFF"/>
        </w:rPr>
        <w:t>It may also include technical documentation such as electrical and HVAC</w:t>
      </w:r>
      <w:r w:rsidR="00305C50" w:rsidRPr="007832E4">
        <w:rPr>
          <w:shd w:val="clear" w:color="auto" w:fill="FFFFFF"/>
        </w:rPr>
        <w:t> (</w:t>
      </w:r>
      <w:r w:rsidR="00305C50" w:rsidRPr="007832E4">
        <w:rPr>
          <w:rStyle w:val="FootnoteReference"/>
          <w:shd w:val="clear" w:color="auto" w:fill="FFFFFF"/>
        </w:rPr>
        <w:footnoteReference w:id="4"/>
      </w:r>
      <w:r w:rsidR="00305C50" w:rsidRPr="007832E4">
        <w:rPr>
          <w:shd w:val="clear" w:color="auto" w:fill="FFFFFF"/>
        </w:rPr>
        <w:t>)</w:t>
      </w:r>
      <w:r w:rsidRPr="007832E4">
        <w:rPr>
          <w:shd w:val="clear" w:color="auto" w:fill="FFFFFF"/>
        </w:rPr>
        <w:t xml:space="preserve"> plans, installation certificates and details </w:t>
      </w:r>
      <w:r w:rsidR="007832E4" w:rsidRPr="007832E4">
        <w:rPr>
          <w:shd w:val="clear" w:color="auto" w:fill="FFFFFF"/>
        </w:rPr>
        <w:t xml:space="preserve">of connection </w:t>
      </w:r>
      <w:r w:rsidRPr="007832E4">
        <w:rPr>
          <w:shd w:val="clear" w:color="auto" w:fill="FFFFFF"/>
        </w:rPr>
        <w:t>to essential infrastructure like potable water, sewage and electricity.</w:t>
      </w:r>
    </w:p>
    <w:p w14:paraId="0C7A336F" w14:textId="35E87AB2" w:rsidR="000D07DA" w:rsidRPr="007832E4" w:rsidRDefault="0086170A" w:rsidP="009E08DF">
      <w:pPr>
        <w:rPr>
          <w:shd w:val="clear" w:color="auto" w:fill="FFFFFF"/>
        </w:rPr>
      </w:pPr>
      <w:r w:rsidRPr="007832E4">
        <w:rPr>
          <w:shd w:val="clear" w:color="auto" w:fill="FFFFFF"/>
        </w:rPr>
        <w:t>A checklist is provided within the SAT to support this process, and all documents can be uploaded directly into the tool</w:t>
      </w:r>
      <w:r w:rsidR="000D07DA" w:rsidRPr="007832E4">
        <w:rPr>
          <w:shd w:val="clear" w:color="auto" w:fill="FFFFFF"/>
        </w:rPr>
        <w:t xml:space="preserve">. However, it is strongly recommended to also store them outside of the tool for example, in a dedicated folder on your device or shared drive. Once the final report is generated the uploaded documents can no longer be accessed through the tool, so having a separate, </w:t>
      </w:r>
      <w:r w:rsidR="007832E4" w:rsidRPr="007832E4">
        <w:rPr>
          <w:shd w:val="clear" w:color="auto" w:fill="FFFFFF"/>
        </w:rPr>
        <w:t xml:space="preserve">organised </w:t>
      </w:r>
      <w:r w:rsidR="000D07DA" w:rsidRPr="007832E4">
        <w:rPr>
          <w:shd w:val="clear" w:color="auto" w:fill="FFFFFF"/>
        </w:rPr>
        <w:t>location ensures easy access if others need to review them later.</w:t>
      </w:r>
    </w:p>
    <w:p w14:paraId="034C44EB" w14:textId="2219359B" w:rsidR="004E2F81" w:rsidRPr="007832E4" w:rsidRDefault="0086170A" w:rsidP="009E08DF">
      <w:pPr>
        <w:rPr>
          <w:shd w:val="clear" w:color="auto" w:fill="FFFFFF"/>
        </w:rPr>
      </w:pPr>
      <w:r w:rsidRPr="007832E4">
        <w:rPr>
          <w:shd w:val="clear" w:color="auto" w:fill="FFFFFF"/>
        </w:rPr>
        <w:t>As the collection of documentation may take time</w:t>
      </w:r>
      <w:r w:rsidR="008D1228" w:rsidRPr="007832E4">
        <w:rPr>
          <w:shd w:val="clear" w:color="auto" w:fill="FFFFFF"/>
        </w:rPr>
        <w:t xml:space="preserve"> (and </w:t>
      </w:r>
      <w:r w:rsidR="008D27B7">
        <w:rPr>
          <w:shd w:val="clear" w:color="auto" w:fill="FFFFFF"/>
        </w:rPr>
        <w:t>may depend on</w:t>
      </w:r>
      <w:r w:rsidR="008D1228" w:rsidRPr="007832E4">
        <w:rPr>
          <w:shd w:val="clear" w:color="auto" w:fill="FFFFFF"/>
        </w:rPr>
        <w:t xml:space="preserve"> external actors sharing information)</w:t>
      </w:r>
      <w:r w:rsidRPr="007832E4">
        <w:rPr>
          <w:shd w:val="clear" w:color="auto" w:fill="FFFFFF"/>
        </w:rPr>
        <w:t xml:space="preserve">, the desk assessment is often </w:t>
      </w:r>
      <w:r w:rsidR="00886BAD">
        <w:rPr>
          <w:shd w:val="clear" w:color="auto" w:fill="FFFFFF"/>
        </w:rPr>
        <w:t xml:space="preserve">done </w:t>
      </w:r>
      <w:r w:rsidRPr="007832E4">
        <w:rPr>
          <w:shd w:val="clear" w:color="auto" w:fill="FFFFFF"/>
        </w:rPr>
        <w:t>in parallel with the on-site assessment, rather than in advance.</w:t>
      </w:r>
    </w:p>
    <w:p w14:paraId="20FE0976" w14:textId="4AB14F74" w:rsidR="007D0460" w:rsidRPr="007832E4" w:rsidRDefault="007D0460" w:rsidP="009E08DF">
      <w:pPr>
        <w:pStyle w:val="HeadingNumbered2"/>
        <w:rPr>
          <w:rFonts w:cstheme="majorHAnsi"/>
          <w:color w:val="auto"/>
          <w:shd w:val="clear" w:color="auto" w:fill="FFFFFF"/>
        </w:rPr>
      </w:pPr>
      <w:bookmarkStart w:id="8" w:name="_Toc205384087"/>
      <w:r w:rsidRPr="007832E4">
        <w:rPr>
          <w:shd w:val="clear" w:color="auto" w:fill="FFFFFF"/>
        </w:rPr>
        <w:lastRenderedPageBreak/>
        <w:t>On-site assessment</w:t>
      </w:r>
      <w:bookmarkEnd w:id="8"/>
    </w:p>
    <w:p w14:paraId="14609EE6" w14:textId="1F1B7882" w:rsidR="000B4CC8" w:rsidRPr="007832E4" w:rsidRDefault="008323B1" w:rsidP="009E08DF">
      <w:pPr>
        <w:rPr>
          <w:shd w:val="clear" w:color="auto" w:fill="FFFFFF"/>
        </w:rPr>
      </w:pPr>
      <w:r w:rsidRPr="007832E4">
        <w:rPr>
          <w:shd w:val="clear" w:color="auto" w:fill="FFFFFF"/>
        </w:rPr>
        <w:t xml:space="preserve">Once </w:t>
      </w:r>
      <w:r w:rsidR="001471FB" w:rsidRPr="007832E4">
        <w:rPr>
          <w:shd w:val="clear" w:color="auto" w:fill="FFFFFF"/>
        </w:rPr>
        <w:t>most of</w:t>
      </w:r>
      <w:r w:rsidRPr="007832E4">
        <w:rPr>
          <w:shd w:val="clear" w:color="auto" w:fill="FFFFFF"/>
        </w:rPr>
        <w:t xml:space="preserve"> </w:t>
      </w:r>
      <w:r w:rsidR="001471FB" w:rsidRPr="007832E4">
        <w:rPr>
          <w:shd w:val="clear" w:color="auto" w:fill="FFFFFF"/>
        </w:rPr>
        <w:t xml:space="preserve">the </w:t>
      </w:r>
      <w:r w:rsidRPr="007832E4">
        <w:rPr>
          <w:shd w:val="clear" w:color="auto" w:fill="FFFFFF"/>
        </w:rPr>
        <w:t xml:space="preserve">desk </w:t>
      </w:r>
      <w:r w:rsidR="001471FB" w:rsidRPr="007832E4">
        <w:rPr>
          <w:shd w:val="clear" w:color="auto" w:fill="FFFFFF"/>
        </w:rPr>
        <w:t>assessment has</w:t>
      </w:r>
      <w:r w:rsidR="00EF6265" w:rsidRPr="007832E4">
        <w:rPr>
          <w:shd w:val="clear" w:color="auto" w:fill="FFFFFF"/>
        </w:rPr>
        <w:t xml:space="preserve"> been </w:t>
      </w:r>
      <w:r w:rsidR="00FC14CE">
        <w:rPr>
          <w:shd w:val="clear" w:color="auto" w:fill="FFFFFF"/>
        </w:rPr>
        <w:t xml:space="preserve">initiated or </w:t>
      </w:r>
      <w:r w:rsidR="00EF6265" w:rsidRPr="007832E4">
        <w:rPr>
          <w:shd w:val="clear" w:color="auto" w:fill="FFFFFF"/>
        </w:rPr>
        <w:t>completed,</w:t>
      </w:r>
      <w:r w:rsidR="006426E9" w:rsidRPr="007832E4">
        <w:rPr>
          <w:shd w:val="clear" w:color="auto" w:fill="FFFFFF"/>
        </w:rPr>
        <w:t xml:space="preserve"> </w:t>
      </w:r>
      <w:r w:rsidR="00EF6265" w:rsidRPr="007832E4">
        <w:rPr>
          <w:shd w:val="clear" w:color="auto" w:fill="FFFFFF"/>
        </w:rPr>
        <w:t xml:space="preserve">an on-site </w:t>
      </w:r>
      <w:r w:rsidR="007D0460" w:rsidRPr="007832E4">
        <w:rPr>
          <w:shd w:val="clear" w:color="auto" w:fill="FFFFFF"/>
        </w:rPr>
        <w:t xml:space="preserve">assessment is carried out to </w:t>
      </w:r>
      <w:r w:rsidR="00B4731C" w:rsidRPr="007832E4">
        <w:rPr>
          <w:shd w:val="clear" w:color="auto" w:fill="FFFFFF"/>
        </w:rPr>
        <w:t xml:space="preserve">verify and complement the information gathered. This allows assessors to </w:t>
      </w:r>
      <w:r w:rsidR="007D0460" w:rsidRPr="007832E4">
        <w:rPr>
          <w:shd w:val="clear" w:color="auto" w:fill="FFFFFF"/>
        </w:rPr>
        <w:t xml:space="preserve">physically look upon the different elements (such as space, access, landscape, risks etc.). </w:t>
      </w:r>
      <w:r w:rsidR="00777FA9" w:rsidRPr="007832E4">
        <w:rPr>
          <w:shd w:val="clear" w:color="auto" w:fill="FFFFFF"/>
        </w:rPr>
        <w:t xml:space="preserve">The SAT </w:t>
      </w:r>
      <w:r w:rsidR="00CF5538">
        <w:rPr>
          <w:shd w:val="clear" w:color="auto" w:fill="FFFFFF"/>
        </w:rPr>
        <w:t>has a</w:t>
      </w:r>
      <w:r w:rsidR="00CF5538" w:rsidRPr="007832E4">
        <w:rPr>
          <w:shd w:val="clear" w:color="auto" w:fill="FFFFFF"/>
        </w:rPr>
        <w:t xml:space="preserve"> </w:t>
      </w:r>
      <w:r w:rsidR="00777FA9" w:rsidRPr="007832E4">
        <w:rPr>
          <w:shd w:val="clear" w:color="auto" w:fill="FFFFFF"/>
        </w:rPr>
        <w:t xml:space="preserve">functionality to </w:t>
      </w:r>
      <w:r w:rsidR="00777FA9" w:rsidRPr="007832E4">
        <w:rPr>
          <w:b/>
          <w:bCs/>
          <w:shd w:val="clear" w:color="auto" w:fill="FFFFFF"/>
        </w:rPr>
        <w:t>upload photos and videos</w:t>
      </w:r>
      <w:r w:rsidR="00777FA9" w:rsidRPr="007832E4">
        <w:rPr>
          <w:shd w:val="clear" w:color="auto" w:fill="FFFFFF"/>
        </w:rPr>
        <w:t xml:space="preserve"> taken during the site visit</w:t>
      </w:r>
      <w:r w:rsidR="001D5349" w:rsidRPr="007832E4">
        <w:rPr>
          <w:shd w:val="clear" w:color="auto" w:fill="FFFFFF"/>
        </w:rPr>
        <w:t>. For added convenience and</w:t>
      </w:r>
      <w:r w:rsidR="00DD4BD0" w:rsidRPr="007832E4">
        <w:rPr>
          <w:shd w:val="clear" w:color="auto" w:fill="FFFFFF"/>
        </w:rPr>
        <w:t xml:space="preserve"> </w:t>
      </w:r>
      <w:r w:rsidR="001D5349" w:rsidRPr="007832E4">
        <w:rPr>
          <w:shd w:val="clear" w:color="auto" w:fill="FFFFFF"/>
        </w:rPr>
        <w:t xml:space="preserve">practicality in the field, assessors are encouraged to </w:t>
      </w:r>
      <w:r w:rsidR="007A3DB9" w:rsidRPr="007832E4">
        <w:rPr>
          <w:shd w:val="clear" w:color="auto" w:fill="FFFFFF"/>
        </w:rPr>
        <w:t>access the</w:t>
      </w:r>
      <w:r w:rsidR="00D679DD">
        <w:rPr>
          <w:shd w:val="clear" w:color="auto" w:fill="FFFFFF"/>
        </w:rPr>
        <w:t xml:space="preserve"> SAT</w:t>
      </w:r>
      <w:r w:rsidR="00D679DD" w:rsidRPr="007832E4">
        <w:rPr>
          <w:shd w:val="clear" w:color="auto" w:fill="FFFFFF"/>
        </w:rPr>
        <w:t xml:space="preserve"> on</w:t>
      </w:r>
      <w:r w:rsidR="007A3DB9" w:rsidRPr="007832E4">
        <w:rPr>
          <w:shd w:val="clear" w:color="auto" w:fill="FFFFFF"/>
        </w:rPr>
        <w:t xml:space="preserve"> </w:t>
      </w:r>
      <w:r w:rsidR="00EE7523" w:rsidRPr="007832E4">
        <w:rPr>
          <w:shd w:val="clear" w:color="auto" w:fill="FFFFFF"/>
        </w:rPr>
        <w:t xml:space="preserve">their mobile </w:t>
      </w:r>
      <w:r w:rsidR="0070435F" w:rsidRPr="007832E4">
        <w:rPr>
          <w:shd w:val="clear" w:color="auto" w:fill="FFFFFF"/>
        </w:rPr>
        <w:t>device</w:t>
      </w:r>
      <w:r w:rsidR="000A578C" w:rsidRPr="000A578C">
        <w:rPr>
          <w:shd w:val="clear" w:color="auto" w:fill="FFFFFF"/>
        </w:rPr>
        <w:t> (</w:t>
      </w:r>
      <w:r w:rsidR="000A578C">
        <w:rPr>
          <w:rStyle w:val="FootnoteReference"/>
          <w:shd w:val="clear" w:color="auto" w:fill="FFFFFF"/>
        </w:rPr>
        <w:footnoteReference w:id="5"/>
      </w:r>
      <w:r w:rsidR="000A578C" w:rsidRPr="000A578C">
        <w:rPr>
          <w:shd w:val="clear" w:color="auto" w:fill="FFFFFF"/>
        </w:rPr>
        <w:t>)</w:t>
      </w:r>
      <w:r w:rsidR="00EE7523" w:rsidRPr="007832E4">
        <w:rPr>
          <w:shd w:val="clear" w:color="auto" w:fill="FFFFFF"/>
        </w:rPr>
        <w:t>.</w:t>
      </w:r>
      <w:r w:rsidR="000A578C" w:rsidRPr="007832E4">
        <w:rPr>
          <w:rStyle w:val="CommentReference"/>
        </w:rPr>
        <w:t xml:space="preserve"> </w:t>
      </w:r>
    </w:p>
    <w:p w14:paraId="64EF5292" w14:textId="68F6B317" w:rsidR="00F609D6" w:rsidRPr="007832E4" w:rsidRDefault="00320AF1" w:rsidP="009E08DF">
      <w:pPr>
        <w:pStyle w:val="HeadingNumbered1"/>
        <w:rPr>
          <w:shd w:val="clear" w:color="auto" w:fill="FFFFFF"/>
        </w:rPr>
      </w:pPr>
      <w:bookmarkStart w:id="9" w:name="_Toc205384088"/>
      <w:r w:rsidRPr="007832E4">
        <w:rPr>
          <w:shd w:val="clear" w:color="auto" w:fill="FFFFFF"/>
        </w:rPr>
        <w:lastRenderedPageBreak/>
        <w:t>Filling in the s</w:t>
      </w:r>
      <w:r w:rsidR="0042473E" w:rsidRPr="007832E4">
        <w:rPr>
          <w:shd w:val="clear" w:color="auto" w:fill="FFFFFF"/>
        </w:rPr>
        <w:t xml:space="preserve">ite and </w:t>
      </w:r>
      <w:r w:rsidRPr="007832E4">
        <w:rPr>
          <w:shd w:val="clear" w:color="auto" w:fill="FFFFFF"/>
        </w:rPr>
        <w:t>b</w:t>
      </w:r>
      <w:r w:rsidR="0042473E" w:rsidRPr="007832E4">
        <w:rPr>
          <w:shd w:val="clear" w:color="auto" w:fill="FFFFFF"/>
        </w:rPr>
        <w:t>uilding assessment sections</w:t>
      </w:r>
      <w:bookmarkEnd w:id="9"/>
    </w:p>
    <w:p w14:paraId="0CAB1944" w14:textId="550B4AF4" w:rsidR="00C5108A" w:rsidRPr="007832E4" w:rsidRDefault="00C5108A" w:rsidP="009E08DF">
      <w:pPr>
        <w:pStyle w:val="HeadingNumbered2"/>
        <w:rPr>
          <w:shd w:val="clear" w:color="auto" w:fill="FFFFFF"/>
        </w:rPr>
      </w:pPr>
      <w:bookmarkStart w:id="10" w:name="_Toc205384089"/>
      <w:r w:rsidRPr="007832E4">
        <w:rPr>
          <w:shd w:val="clear" w:color="auto" w:fill="FFFFFF"/>
        </w:rPr>
        <w:t xml:space="preserve">How the </w:t>
      </w:r>
      <w:r w:rsidR="00951047" w:rsidRPr="007832E4">
        <w:rPr>
          <w:shd w:val="clear" w:color="auto" w:fill="FFFFFF"/>
        </w:rPr>
        <w:t>criteria</w:t>
      </w:r>
      <w:r w:rsidR="00475F9F" w:rsidRPr="007832E4">
        <w:rPr>
          <w:shd w:val="clear" w:color="auto" w:fill="FFFFFF"/>
        </w:rPr>
        <w:t xml:space="preserve"> </w:t>
      </w:r>
      <w:r w:rsidR="002822A2" w:rsidRPr="007832E4">
        <w:rPr>
          <w:shd w:val="clear" w:color="auto" w:fill="FFFFFF"/>
        </w:rPr>
        <w:t>w</w:t>
      </w:r>
      <w:r w:rsidRPr="007832E4">
        <w:rPr>
          <w:shd w:val="clear" w:color="auto" w:fill="FFFFFF"/>
        </w:rPr>
        <w:t>ork</w:t>
      </w:r>
      <w:bookmarkEnd w:id="10"/>
    </w:p>
    <w:p w14:paraId="73543009" w14:textId="416DF463" w:rsidR="00D653D5" w:rsidRPr="007832E4" w:rsidRDefault="0077799D" w:rsidP="00547458">
      <w:pPr>
        <w:rPr>
          <w:rFonts w:eastAsia="Times New Roman" w:cstheme="majorHAnsi"/>
          <w:shd w:val="clear" w:color="auto" w:fill="FFFFFF"/>
        </w:rPr>
      </w:pPr>
      <w:r w:rsidRPr="007832E4">
        <w:rPr>
          <w:rFonts w:eastAsia="Times New Roman" w:cstheme="majorHAnsi"/>
          <w:shd w:val="clear" w:color="auto" w:fill="FFFFFF"/>
        </w:rPr>
        <w:t>The assessment</w:t>
      </w:r>
      <w:r w:rsidR="00A93725" w:rsidRPr="007832E4">
        <w:rPr>
          <w:rFonts w:eastAsia="Times New Roman" w:cstheme="majorHAnsi"/>
          <w:shd w:val="clear" w:color="auto" w:fill="FFFFFF"/>
        </w:rPr>
        <w:t xml:space="preserve"> is organised in </w:t>
      </w:r>
      <w:r w:rsidRPr="007832E4">
        <w:rPr>
          <w:rFonts w:eastAsia="Times New Roman" w:cstheme="majorHAnsi"/>
          <w:shd w:val="clear" w:color="auto" w:fill="FFFFFF"/>
        </w:rPr>
        <w:t xml:space="preserve">sections that guide the assessor through key </w:t>
      </w:r>
      <w:r w:rsidR="008465D3">
        <w:rPr>
          <w:rFonts w:eastAsia="Times New Roman" w:cstheme="majorHAnsi"/>
          <w:shd w:val="clear" w:color="auto" w:fill="FFFFFF"/>
        </w:rPr>
        <w:t xml:space="preserve">assessment </w:t>
      </w:r>
      <w:r w:rsidR="00EE7523" w:rsidRPr="007832E4">
        <w:rPr>
          <w:rFonts w:eastAsia="Times New Roman" w:cstheme="majorHAnsi"/>
          <w:shd w:val="clear" w:color="auto" w:fill="FFFFFF"/>
        </w:rPr>
        <w:t>criteria</w:t>
      </w:r>
      <w:r w:rsidR="000F729E" w:rsidRPr="007832E4">
        <w:rPr>
          <w:rFonts w:eastAsia="Times New Roman" w:cstheme="majorHAnsi"/>
          <w:shd w:val="clear" w:color="auto" w:fill="FFFFFF"/>
        </w:rPr>
        <w:t xml:space="preserve">. </w:t>
      </w:r>
      <w:r w:rsidR="003E43CB">
        <w:rPr>
          <w:rFonts w:eastAsia="Times New Roman" w:cstheme="majorHAnsi"/>
          <w:shd w:val="clear" w:color="auto" w:fill="FFFFFF"/>
        </w:rPr>
        <w:t>In e</w:t>
      </w:r>
      <w:r w:rsidR="000F729E" w:rsidRPr="007832E4">
        <w:rPr>
          <w:rFonts w:eastAsia="Times New Roman" w:cstheme="majorHAnsi"/>
          <w:shd w:val="clear" w:color="auto" w:fill="FFFFFF"/>
        </w:rPr>
        <w:t>ach section</w:t>
      </w:r>
      <w:r w:rsidR="003E43CB">
        <w:rPr>
          <w:rFonts w:eastAsia="Times New Roman" w:cstheme="majorHAnsi"/>
          <w:shd w:val="clear" w:color="auto" w:fill="FFFFFF"/>
        </w:rPr>
        <w:t xml:space="preserve"> it is possible </w:t>
      </w:r>
      <w:r w:rsidR="000F729E" w:rsidRPr="007832E4">
        <w:rPr>
          <w:rFonts w:eastAsia="Times New Roman" w:cstheme="majorHAnsi"/>
          <w:shd w:val="clear" w:color="auto" w:fill="FFFFFF"/>
        </w:rPr>
        <w:t>to select predefined options (tick boxes)</w:t>
      </w:r>
      <w:r w:rsidR="00364680" w:rsidRPr="007832E4">
        <w:rPr>
          <w:rFonts w:eastAsia="Times New Roman" w:cstheme="majorHAnsi"/>
          <w:shd w:val="clear" w:color="auto" w:fill="FFFFFF"/>
        </w:rPr>
        <w:t xml:space="preserve">, </w:t>
      </w:r>
      <w:r w:rsidR="000F729E" w:rsidRPr="007832E4">
        <w:rPr>
          <w:rFonts w:eastAsia="Times New Roman" w:cstheme="majorHAnsi"/>
          <w:shd w:val="clear" w:color="auto" w:fill="FFFFFF"/>
        </w:rPr>
        <w:t>add comments or observations, and upload supporting documents</w:t>
      </w:r>
      <w:r w:rsidR="003E43CB">
        <w:rPr>
          <w:rFonts w:eastAsia="Times New Roman" w:cstheme="majorHAnsi"/>
          <w:shd w:val="clear" w:color="auto" w:fill="FFFFFF"/>
        </w:rPr>
        <w:t>,</w:t>
      </w:r>
      <w:r w:rsidR="000F729E" w:rsidRPr="007832E4">
        <w:rPr>
          <w:rFonts w:eastAsia="Times New Roman" w:cstheme="majorHAnsi"/>
          <w:shd w:val="clear" w:color="auto" w:fill="FFFFFF"/>
        </w:rPr>
        <w:t xml:space="preserve"> photos or videos</w:t>
      </w:r>
      <w:r w:rsidR="00BF7B94" w:rsidRPr="007832E4">
        <w:rPr>
          <w:rFonts w:eastAsia="Times New Roman" w:cstheme="majorHAnsi"/>
          <w:shd w:val="clear" w:color="auto" w:fill="FFFFFF"/>
        </w:rPr>
        <w:t>.</w:t>
      </w:r>
      <w:r w:rsidR="0054141A" w:rsidRPr="007832E4">
        <w:rPr>
          <w:rFonts w:eastAsia="Times New Roman" w:cstheme="majorHAnsi"/>
          <w:shd w:val="clear" w:color="auto" w:fill="FFFFFF"/>
        </w:rPr>
        <w:t xml:space="preserve"> After filling in each section</w:t>
      </w:r>
      <w:r w:rsidR="003E43CB">
        <w:rPr>
          <w:rFonts w:eastAsia="Times New Roman" w:cstheme="majorHAnsi"/>
          <w:shd w:val="clear" w:color="auto" w:fill="FFFFFF"/>
        </w:rPr>
        <w:t>,</w:t>
      </w:r>
      <w:r w:rsidR="0054141A" w:rsidRPr="007832E4">
        <w:rPr>
          <w:rFonts w:eastAsia="Times New Roman" w:cstheme="majorHAnsi"/>
          <w:shd w:val="clear" w:color="auto" w:fill="FFFFFF"/>
        </w:rPr>
        <w:t xml:space="preserve"> it is important to save the section before moving on.</w:t>
      </w:r>
      <w:r w:rsidR="00D2502B" w:rsidRPr="007832E4">
        <w:t xml:space="preserve"> </w:t>
      </w:r>
      <w:r w:rsidR="00D2502B" w:rsidRPr="007832E4">
        <w:rPr>
          <w:rFonts w:eastAsia="Times New Roman" w:cstheme="majorHAnsi"/>
          <w:shd w:val="clear" w:color="auto" w:fill="FFFFFF"/>
        </w:rPr>
        <w:t xml:space="preserve">To support assessors in completing each section accurately and efficiently, the tool includes </w:t>
      </w:r>
      <w:proofErr w:type="gramStart"/>
      <w:r w:rsidR="00D2502B" w:rsidRPr="007832E4">
        <w:rPr>
          <w:rFonts w:eastAsia="Times New Roman" w:cstheme="majorHAnsi"/>
          <w:shd w:val="clear" w:color="auto" w:fill="FFFFFF"/>
        </w:rPr>
        <w:t>a number of</w:t>
      </w:r>
      <w:proofErr w:type="gramEnd"/>
      <w:r w:rsidR="00D2502B" w:rsidRPr="007832E4">
        <w:rPr>
          <w:rFonts w:eastAsia="Times New Roman" w:cstheme="majorHAnsi"/>
          <w:shd w:val="clear" w:color="auto" w:fill="FFFFFF"/>
        </w:rPr>
        <w:t xml:space="preserve"> practical features</w:t>
      </w:r>
      <w:r w:rsidR="00D71D69">
        <w:rPr>
          <w:rFonts w:eastAsia="Times New Roman" w:cstheme="majorHAnsi"/>
          <w:shd w:val="clear" w:color="auto" w:fill="FFFFFF"/>
        </w:rPr>
        <w:t>, as detailed below.</w:t>
      </w:r>
      <w:r w:rsidR="00BF7B94" w:rsidRPr="007832E4">
        <w:rPr>
          <w:rFonts w:eastAsia="Times New Roman" w:cstheme="majorHAnsi"/>
          <w:shd w:val="clear" w:color="auto" w:fill="FFFFFF"/>
        </w:rPr>
        <w:t xml:space="preserve"> </w:t>
      </w:r>
    </w:p>
    <w:tbl>
      <w:tblPr>
        <w:tblStyle w:val="TableGrid"/>
        <w:tblW w:w="0" w:type="auto"/>
        <w:tblLook w:val="04A0" w:firstRow="1" w:lastRow="0" w:firstColumn="1" w:lastColumn="0" w:noHBand="0" w:noVBand="1"/>
      </w:tblPr>
      <w:tblGrid>
        <w:gridCol w:w="6067"/>
        <w:gridCol w:w="3283"/>
      </w:tblGrid>
      <w:tr w:rsidR="00D653D5" w:rsidRPr="007832E4" w14:paraId="4A9EF0DE" w14:textId="77777777" w:rsidTr="002626BD">
        <w:tc>
          <w:tcPr>
            <w:tcW w:w="6077" w:type="dxa"/>
          </w:tcPr>
          <w:p w14:paraId="716BB072" w14:textId="6B1FC697" w:rsidR="007D7D90" w:rsidRPr="007832E4" w:rsidRDefault="00D653D5" w:rsidP="002626BD">
            <w:pPr>
              <w:pStyle w:val="ListParagraph"/>
              <w:numPr>
                <w:ilvl w:val="0"/>
                <w:numId w:val="3"/>
              </w:numPr>
              <w:spacing w:after="120"/>
              <w:ind w:left="714" w:hanging="357"/>
              <w:contextualSpacing w:val="0"/>
              <w:rPr>
                <w:rFonts w:eastAsia="Times New Roman" w:cstheme="majorHAnsi"/>
                <w:shd w:val="clear" w:color="auto" w:fill="FFFFFF"/>
              </w:rPr>
            </w:pPr>
            <w:r w:rsidRPr="007832E4">
              <w:rPr>
                <w:rFonts w:eastAsia="Times New Roman" w:cstheme="majorHAnsi"/>
                <w:shd w:val="clear" w:color="auto" w:fill="FFFFFF"/>
              </w:rPr>
              <w:t>To support accurate data entry, criteria include prefilled units of measurement</w:t>
            </w:r>
            <w:r w:rsidR="007B73CA" w:rsidRPr="007832E4">
              <w:rPr>
                <w:rFonts w:eastAsia="Times New Roman" w:cstheme="majorHAnsi"/>
                <w:shd w:val="clear" w:color="auto" w:fill="FFFFFF"/>
              </w:rPr>
              <w:t xml:space="preserve"> where applicable</w:t>
            </w:r>
            <w:r w:rsidRPr="007832E4">
              <w:rPr>
                <w:rFonts w:eastAsia="Times New Roman" w:cstheme="majorHAnsi"/>
                <w:shd w:val="clear" w:color="auto" w:fill="FFFFFF"/>
              </w:rPr>
              <w:t>. This helps users enter values in the correct format and reduces errors.</w:t>
            </w:r>
          </w:p>
        </w:tc>
        <w:tc>
          <w:tcPr>
            <w:tcW w:w="3283" w:type="dxa"/>
          </w:tcPr>
          <w:p w14:paraId="4B5D053E" w14:textId="76A500D4" w:rsidR="00D653D5" w:rsidRPr="007832E4" w:rsidRDefault="00D653D5" w:rsidP="00C32E4D">
            <w:pPr>
              <w:jc w:val="both"/>
              <w:rPr>
                <w:rFonts w:eastAsia="Times New Roman" w:cstheme="majorHAnsi"/>
                <w:shd w:val="clear" w:color="auto" w:fill="FFFFFF"/>
              </w:rPr>
            </w:pPr>
            <w:r w:rsidRPr="007832E4">
              <w:rPr>
                <w:noProof/>
                <w:shd w:val="clear" w:color="auto" w:fill="FFFFFF"/>
              </w:rPr>
              <w:drawing>
                <wp:anchor distT="0" distB="0" distL="114300" distR="114300" simplePos="0" relativeHeight="251658244" behindDoc="0" locked="0" layoutInCell="1" allowOverlap="1" wp14:anchorId="0979C3C7" wp14:editId="4516B00F">
                  <wp:simplePos x="0" y="0"/>
                  <wp:positionH relativeFrom="margin">
                    <wp:posOffset>225425</wp:posOffset>
                  </wp:positionH>
                  <wp:positionV relativeFrom="paragraph">
                    <wp:posOffset>188348</wp:posOffset>
                  </wp:positionV>
                  <wp:extent cx="1790700" cy="232410"/>
                  <wp:effectExtent l="0" t="0" r="0" b="0"/>
                  <wp:wrapSquare wrapText="bothSides"/>
                  <wp:docPr id="937511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02086" name=""/>
                          <pic:cNvPicPr/>
                        </pic:nvPicPr>
                        <pic:blipFill>
                          <a:blip r:embed="rId17">
                            <a:extLst>
                              <a:ext uri="{28A0092B-C50C-407E-A947-70E740481C1C}">
                                <a14:useLocalDpi xmlns:a14="http://schemas.microsoft.com/office/drawing/2010/main" val="0"/>
                              </a:ext>
                            </a:extLst>
                          </a:blip>
                          <a:stretch>
                            <a:fillRect/>
                          </a:stretch>
                        </pic:blipFill>
                        <pic:spPr>
                          <a:xfrm>
                            <a:off x="0" y="0"/>
                            <a:ext cx="1790700" cy="232410"/>
                          </a:xfrm>
                          <a:prstGeom prst="rect">
                            <a:avLst/>
                          </a:prstGeom>
                        </pic:spPr>
                      </pic:pic>
                    </a:graphicData>
                  </a:graphic>
                  <wp14:sizeRelH relativeFrom="margin">
                    <wp14:pctWidth>0</wp14:pctWidth>
                  </wp14:sizeRelH>
                  <wp14:sizeRelV relativeFrom="margin">
                    <wp14:pctHeight>0</wp14:pctHeight>
                  </wp14:sizeRelV>
                </wp:anchor>
              </w:drawing>
            </w:r>
          </w:p>
        </w:tc>
      </w:tr>
      <w:tr w:rsidR="00D653D5" w:rsidRPr="007832E4" w14:paraId="4CBCE240" w14:textId="77777777" w:rsidTr="002626BD">
        <w:tc>
          <w:tcPr>
            <w:tcW w:w="6077" w:type="dxa"/>
          </w:tcPr>
          <w:p w14:paraId="4E8B4A37" w14:textId="74214832" w:rsidR="007D7D90" w:rsidRPr="007832E4" w:rsidRDefault="00D653D5" w:rsidP="002626BD">
            <w:pPr>
              <w:pStyle w:val="ListParagraph"/>
              <w:numPr>
                <w:ilvl w:val="0"/>
                <w:numId w:val="4"/>
              </w:numPr>
              <w:spacing w:after="120"/>
              <w:ind w:left="714" w:hanging="357"/>
              <w:contextualSpacing w:val="0"/>
              <w:rPr>
                <w:rFonts w:eastAsia="Times New Roman" w:cstheme="majorHAnsi"/>
                <w:shd w:val="clear" w:color="auto" w:fill="FFFFFF"/>
              </w:rPr>
            </w:pPr>
            <w:r w:rsidRPr="007832E4">
              <w:rPr>
                <w:rFonts w:eastAsia="Times New Roman" w:cstheme="majorHAnsi"/>
                <w:shd w:val="clear" w:color="auto" w:fill="FFFFFF"/>
              </w:rPr>
              <w:t xml:space="preserve">To help users filling in </w:t>
            </w:r>
            <w:r w:rsidR="00B42101">
              <w:rPr>
                <w:rFonts w:eastAsia="Times New Roman" w:cstheme="majorHAnsi"/>
                <w:shd w:val="clear" w:color="auto" w:fill="FFFFFF"/>
              </w:rPr>
              <w:t>certain</w:t>
            </w:r>
            <w:r w:rsidR="00B42101" w:rsidRPr="007832E4">
              <w:rPr>
                <w:rFonts w:eastAsia="Times New Roman" w:cstheme="majorHAnsi"/>
                <w:shd w:val="clear" w:color="auto" w:fill="FFFFFF"/>
              </w:rPr>
              <w:t xml:space="preserve"> </w:t>
            </w:r>
            <w:r w:rsidRPr="007832E4">
              <w:rPr>
                <w:rFonts w:eastAsia="Times New Roman" w:cstheme="majorHAnsi"/>
                <w:shd w:val="clear" w:color="auto" w:fill="FFFFFF"/>
              </w:rPr>
              <w:t xml:space="preserve">criteria, an </w:t>
            </w:r>
            <w:r w:rsidR="00A312D0">
              <w:rPr>
                <w:rFonts w:eastAsia="Times New Roman" w:cstheme="majorHAnsi"/>
                <w:shd w:val="clear" w:color="auto" w:fill="FFFFFF"/>
              </w:rPr>
              <w:t>‘’'</w:t>
            </w:r>
            <w:r w:rsidRPr="007832E4">
              <w:rPr>
                <w:rFonts w:eastAsia="Times New Roman" w:cstheme="majorHAnsi"/>
                <w:shd w:val="clear" w:color="auto" w:fill="FFFFFF"/>
              </w:rPr>
              <w:t xml:space="preserve">(Information) icon </w:t>
            </w:r>
            <w:r w:rsidR="00B42101" w:rsidRPr="007832E4">
              <w:rPr>
                <w:rFonts w:eastAsia="Times New Roman" w:cstheme="majorHAnsi"/>
                <w:shd w:val="clear" w:color="auto" w:fill="FFFFFF"/>
              </w:rPr>
              <w:t>provid</w:t>
            </w:r>
            <w:r w:rsidR="00B42101">
              <w:rPr>
                <w:rFonts w:eastAsia="Times New Roman" w:cstheme="majorHAnsi"/>
                <w:shd w:val="clear" w:color="auto" w:fill="FFFFFF"/>
              </w:rPr>
              <w:t>es</w:t>
            </w:r>
            <w:r w:rsidR="00B42101" w:rsidRPr="007832E4">
              <w:rPr>
                <w:rFonts w:eastAsia="Times New Roman" w:cstheme="majorHAnsi"/>
                <w:shd w:val="clear" w:color="auto" w:fill="FFFFFF"/>
              </w:rPr>
              <w:t xml:space="preserve"> </w:t>
            </w:r>
            <w:r w:rsidRPr="007832E4">
              <w:rPr>
                <w:rFonts w:eastAsia="Times New Roman" w:cstheme="majorHAnsi"/>
                <w:shd w:val="clear" w:color="auto" w:fill="FFFFFF"/>
              </w:rPr>
              <w:t>more detailed descriptions, practical guidance and suggestions on how to obtain the necessary information.</w:t>
            </w:r>
          </w:p>
        </w:tc>
        <w:tc>
          <w:tcPr>
            <w:tcW w:w="3283" w:type="dxa"/>
          </w:tcPr>
          <w:p w14:paraId="50AB0A74" w14:textId="0CA4FBC8" w:rsidR="00D653D5" w:rsidRPr="007832E4" w:rsidRDefault="00D653D5" w:rsidP="00C32E4D">
            <w:pPr>
              <w:jc w:val="both"/>
              <w:rPr>
                <w:rFonts w:eastAsia="Times New Roman" w:cstheme="majorHAnsi"/>
                <w:shd w:val="clear" w:color="auto" w:fill="FFFFFF"/>
              </w:rPr>
            </w:pPr>
            <w:r w:rsidRPr="007832E4">
              <w:rPr>
                <w:noProof/>
                <w:shd w:val="clear" w:color="auto" w:fill="FFFFFF"/>
              </w:rPr>
              <w:drawing>
                <wp:anchor distT="0" distB="0" distL="114300" distR="114300" simplePos="0" relativeHeight="251658245" behindDoc="0" locked="0" layoutInCell="1" allowOverlap="1" wp14:anchorId="305BD36B" wp14:editId="26A19993">
                  <wp:simplePos x="0" y="0"/>
                  <wp:positionH relativeFrom="margin">
                    <wp:posOffset>65941</wp:posOffset>
                  </wp:positionH>
                  <wp:positionV relativeFrom="paragraph">
                    <wp:posOffset>561</wp:posOffset>
                  </wp:positionV>
                  <wp:extent cx="1947545" cy="822325"/>
                  <wp:effectExtent l="0" t="0" r="0" b="0"/>
                  <wp:wrapSquare wrapText="bothSides"/>
                  <wp:docPr id="742783238" name="Picture 1" descr="A grey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20377" name="Picture 1" descr="A grey square with white tex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1947545" cy="822325"/>
                          </a:xfrm>
                          <a:prstGeom prst="rect">
                            <a:avLst/>
                          </a:prstGeom>
                        </pic:spPr>
                      </pic:pic>
                    </a:graphicData>
                  </a:graphic>
                  <wp14:sizeRelH relativeFrom="margin">
                    <wp14:pctWidth>0</wp14:pctWidth>
                  </wp14:sizeRelH>
                  <wp14:sizeRelV relativeFrom="margin">
                    <wp14:pctHeight>0</wp14:pctHeight>
                  </wp14:sizeRelV>
                </wp:anchor>
              </w:drawing>
            </w:r>
          </w:p>
        </w:tc>
      </w:tr>
      <w:tr w:rsidR="00D653D5" w:rsidRPr="007832E4" w14:paraId="5928850F" w14:textId="77777777" w:rsidTr="002626BD">
        <w:tc>
          <w:tcPr>
            <w:tcW w:w="6077" w:type="dxa"/>
          </w:tcPr>
          <w:p w14:paraId="0540907D" w14:textId="4F6F3223" w:rsidR="00D653D5" w:rsidRPr="007832E4" w:rsidRDefault="00D653D5" w:rsidP="002626BD">
            <w:pPr>
              <w:pStyle w:val="ListParagraph"/>
              <w:numPr>
                <w:ilvl w:val="0"/>
                <w:numId w:val="4"/>
              </w:numPr>
              <w:spacing w:after="120"/>
              <w:ind w:left="714" w:hanging="357"/>
              <w:contextualSpacing w:val="0"/>
              <w:rPr>
                <w:rFonts w:eastAsia="Times New Roman" w:cstheme="majorHAnsi"/>
                <w:shd w:val="clear" w:color="auto" w:fill="FFFFFF"/>
              </w:rPr>
            </w:pPr>
            <w:r w:rsidRPr="007832E4">
              <w:rPr>
                <w:rFonts w:eastAsia="Times New Roman" w:cstheme="majorHAnsi"/>
                <w:shd w:val="clear" w:color="auto" w:fill="FFFFFF"/>
              </w:rPr>
              <w:t>For certain critical or potentially disqualifying factors, a red flag icon alert</w:t>
            </w:r>
            <w:r w:rsidR="00B42101">
              <w:rPr>
                <w:rFonts w:eastAsia="Times New Roman" w:cstheme="majorHAnsi"/>
                <w:shd w:val="clear" w:color="auto" w:fill="FFFFFF"/>
              </w:rPr>
              <w:t>s</w:t>
            </w:r>
            <w:r w:rsidRPr="007832E4">
              <w:rPr>
                <w:rFonts w:eastAsia="Times New Roman" w:cstheme="majorHAnsi"/>
                <w:shd w:val="clear" w:color="auto" w:fill="FFFFFF"/>
              </w:rPr>
              <w:t xml:space="preserve"> assessors to the high risks or necessary considerations when deciding on suitability.</w:t>
            </w:r>
            <w:r w:rsidR="000308B3" w:rsidRPr="007832E4">
              <w:rPr>
                <w:rFonts w:eastAsia="Times New Roman" w:cstheme="majorHAnsi"/>
                <w:shd w:val="clear" w:color="auto" w:fill="FFFFFF"/>
              </w:rPr>
              <w:t xml:space="preserve"> </w:t>
            </w:r>
            <w:r w:rsidR="00F476B0" w:rsidRPr="007832E4">
              <w:rPr>
                <w:rFonts w:eastAsia="Times New Roman" w:cstheme="majorHAnsi"/>
                <w:shd w:val="clear" w:color="auto" w:fill="FFFFFF"/>
              </w:rPr>
              <w:t>The</w:t>
            </w:r>
            <w:r w:rsidR="00057B21">
              <w:rPr>
                <w:rFonts w:eastAsia="Times New Roman" w:cstheme="majorHAnsi"/>
                <w:shd w:val="clear" w:color="auto" w:fill="FFFFFF"/>
              </w:rPr>
              <w:t xml:space="preserve"> tool includes </w:t>
            </w:r>
            <w:r w:rsidR="00F476B0" w:rsidRPr="007832E4">
              <w:rPr>
                <w:rFonts w:eastAsia="Times New Roman" w:cstheme="majorHAnsi"/>
                <w:b/>
                <w:bCs/>
                <w:shd w:val="clear" w:color="auto" w:fill="FFFFFF"/>
              </w:rPr>
              <w:t>11 red flags</w:t>
            </w:r>
            <w:r w:rsidR="00F476B0" w:rsidRPr="007832E4">
              <w:rPr>
                <w:rFonts w:eastAsia="Times New Roman" w:cstheme="majorHAnsi"/>
                <w:shd w:val="clear" w:color="auto" w:fill="FFFFFF"/>
              </w:rPr>
              <w:t xml:space="preserve"> in the </w:t>
            </w:r>
            <w:r w:rsidR="00F476B0" w:rsidRPr="007832E4">
              <w:rPr>
                <w:rFonts w:eastAsia="Times New Roman" w:cstheme="majorHAnsi"/>
                <w:b/>
                <w:bCs/>
                <w:shd w:val="clear" w:color="auto" w:fill="FFFFFF"/>
              </w:rPr>
              <w:t xml:space="preserve">site </w:t>
            </w:r>
            <w:r w:rsidR="00F476B0" w:rsidRPr="00CA34DF">
              <w:rPr>
                <w:rFonts w:eastAsia="Times New Roman" w:cstheme="majorHAnsi"/>
                <w:b/>
                <w:bCs/>
                <w:shd w:val="clear" w:color="auto" w:fill="FFFFFF"/>
              </w:rPr>
              <w:t>assessment</w:t>
            </w:r>
            <w:r w:rsidR="00CA34DF" w:rsidRPr="00CA34DF">
              <w:rPr>
                <w:rFonts w:eastAsia="Times New Roman" w:cstheme="majorHAnsi"/>
                <w:b/>
                <w:bCs/>
                <w:shd w:val="clear" w:color="auto" w:fill="FFFFFF"/>
              </w:rPr>
              <w:t>’s</w:t>
            </w:r>
            <w:r w:rsidR="00F476B0" w:rsidRPr="00CA34DF">
              <w:rPr>
                <w:rFonts w:eastAsia="Times New Roman" w:cstheme="majorHAnsi"/>
                <w:shd w:val="clear" w:color="auto" w:fill="FFFFFF"/>
              </w:rPr>
              <w:t xml:space="preserve"> </w:t>
            </w:r>
            <w:r w:rsidR="00057B21" w:rsidRPr="00CA34DF">
              <w:rPr>
                <w:rFonts w:eastAsia="Times New Roman" w:cstheme="majorHAnsi"/>
                <w:b/>
                <w:bCs/>
                <w:shd w:val="clear" w:color="auto" w:fill="FFFFFF"/>
              </w:rPr>
              <w:t>part</w:t>
            </w:r>
            <w:r w:rsidR="00057B21" w:rsidRPr="00CA34DF">
              <w:rPr>
                <w:rFonts w:eastAsia="Times New Roman" w:cstheme="majorHAnsi"/>
                <w:shd w:val="clear" w:color="auto" w:fill="FFFFFF"/>
              </w:rPr>
              <w:t xml:space="preserve"> </w:t>
            </w:r>
            <w:r w:rsidR="00F476B0" w:rsidRPr="00CA34DF">
              <w:rPr>
                <w:rFonts w:eastAsia="Times New Roman" w:cstheme="majorHAnsi"/>
                <w:shd w:val="clear" w:color="auto" w:fill="FFFFFF"/>
              </w:rPr>
              <w:t xml:space="preserve">and </w:t>
            </w:r>
            <w:r w:rsidR="00F476B0" w:rsidRPr="00CA34DF">
              <w:rPr>
                <w:rFonts w:eastAsia="Times New Roman" w:cstheme="majorHAnsi"/>
                <w:b/>
                <w:bCs/>
                <w:shd w:val="clear" w:color="auto" w:fill="FFFFFF"/>
              </w:rPr>
              <w:t>2</w:t>
            </w:r>
            <w:r w:rsidR="00F476B0" w:rsidRPr="00CA34DF">
              <w:rPr>
                <w:rFonts w:eastAsia="Times New Roman" w:cstheme="majorHAnsi"/>
                <w:shd w:val="clear" w:color="auto" w:fill="FFFFFF"/>
              </w:rPr>
              <w:t xml:space="preserve"> in the </w:t>
            </w:r>
            <w:r w:rsidR="00F476B0" w:rsidRPr="00CA34DF">
              <w:rPr>
                <w:rFonts w:eastAsia="Times New Roman" w:cstheme="majorHAnsi"/>
                <w:b/>
                <w:bCs/>
                <w:shd w:val="clear" w:color="auto" w:fill="FFFFFF"/>
              </w:rPr>
              <w:t>building assessment</w:t>
            </w:r>
            <w:r w:rsidR="00CA34DF">
              <w:rPr>
                <w:rFonts w:eastAsia="Times New Roman" w:cstheme="majorHAnsi"/>
                <w:b/>
                <w:bCs/>
                <w:shd w:val="clear" w:color="auto" w:fill="FFFFFF"/>
              </w:rPr>
              <w:t>’s</w:t>
            </w:r>
            <w:r w:rsidR="00057B21" w:rsidRPr="00CA34DF">
              <w:rPr>
                <w:rFonts w:eastAsia="Times New Roman" w:cstheme="majorHAnsi"/>
                <w:b/>
                <w:bCs/>
                <w:shd w:val="clear" w:color="auto" w:fill="FFFFFF"/>
              </w:rPr>
              <w:t xml:space="preserve"> </w:t>
            </w:r>
            <w:r w:rsidR="00057B21" w:rsidRPr="00CA34DF">
              <w:rPr>
                <w:rFonts w:eastAsia="Times New Roman" w:cstheme="majorHAnsi"/>
                <w:shd w:val="clear" w:color="auto" w:fill="FFFFFF"/>
              </w:rPr>
              <w:t>part</w:t>
            </w:r>
            <w:r w:rsidR="00F476B0" w:rsidRPr="00CA34DF">
              <w:rPr>
                <w:rFonts w:eastAsia="Times New Roman" w:cstheme="majorHAnsi"/>
                <w:shd w:val="clear" w:color="auto" w:fill="FFFFFF"/>
              </w:rPr>
              <w:t>.</w:t>
            </w:r>
          </w:p>
        </w:tc>
        <w:tc>
          <w:tcPr>
            <w:tcW w:w="3283" w:type="dxa"/>
          </w:tcPr>
          <w:p w14:paraId="18F3B9B8" w14:textId="2EA1BB6F" w:rsidR="00D653D5" w:rsidRPr="007832E4" w:rsidRDefault="00D653D5" w:rsidP="00C32E4D">
            <w:pPr>
              <w:jc w:val="both"/>
              <w:rPr>
                <w:rFonts w:eastAsia="Times New Roman" w:cstheme="majorHAnsi"/>
                <w:shd w:val="clear" w:color="auto" w:fill="FFFFFF"/>
              </w:rPr>
            </w:pPr>
            <w:r w:rsidRPr="007832E4">
              <w:rPr>
                <w:noProof/>
                <w:shd w:val="clear" w:color="auto" w:fill="FFFFFF"/>
              </w:rPr>
              <w:drawing>
                <wp:anchor distT="0" distB="0" distL="114300" distR="114300" simplePos="0" relativeHeight="251658246" behindDoc="1" locked="0" layoutInCell="1" allowOverlap="1" wp14:anchorId="0DA06E9D" wp14:editId="7816D27D">
                  <wp:simplePos x="0" y="0"/>
                  <wp:positionH relativeFrom="column">
                    <wp:posOffset>276720</wp:posOffset>
                  </wp:positionH>
                  <wp:positionV relativeFrom="paragraph">
                    <wp:posOffset>82550</wp:posOffset>
                  </wp:positionV>
                  <wp:extent cx="1546225" cy="581660"/>
                  <wp:effectExtent l="0" t="0" r="0" b="8890"/>
                  <wp:wrapTight wrapText="bothSides">
                    <wp:wrapPolygon edited="0">
                      <wp:start x="0" y="0"/>
                      <wp:lineTo x="0" y="21223"/>
                      <wp:lineTo x="21290" y="21223"/>
                      <wp:lineTo x="21290" y="0"/>
                      <wp:lineTo x="0" y="0"/>
                    </wp:wrapPolygon>
                  </wp:wrapTight>
                  <wp:docPr id="1099450945" name="Picture 1" descr="A close up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81205" name="Picture 1" descr="A close up of words&#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1546225" cy="581660"/>
                          </a:xfrm>
                          <a:prstGeom prst="rect">
                            <a:avLst/>
                          </a:prstGeom>
                        </pic:spPr>
                      </pic:pic>
                    </a:graphicData>
                  </a:graphic>
                  <wp14:sizeRelH relativeFrom="margin">
                    <wp14:pctWidth>0</wp14:pctWidth>
                  </wp14:sizeRelH>
                  <wp14:sizeRelV relativeFrom="margin">
                    <wp14:pctHeight>0</wp14:pctHeight>
                  </wp14:sizeRelV>
                </wp:anchor>
              </w:drawing>
            </w:r>
          </w:p>
        </w:tc>
      </w:tr>
    </w:tbl>
    <w:p w14:paraId="1D68825A" w14:textId="232268D0" w:rsidR="00C5108A" w:rsidRPr="007832E4" w:rsidRDefault="00C5108A" w:rsidP="009E08DF">
      <w:pPr>
        <w:pStyle w:val="HeadingNumbered2"/>
      </w:pPr>
      <w:bookmarkStart w:id="11" w:name="_Toc205384090"/>
      <w:r w:rsidRPr="007832E4">
        <w:t xml:space="preserve">Working together in the </w:t>
      </w:r>
      <w:r w:rsidR="002822A2" w:rsidRPr="007832E4">
        <w:t>SAT</w:t>
      </w:r>
      <w:bookmarkEnd w:id="11"/>
    </w:p>
    <w:p w14:paraId="2429D974" w14:textId="44D4CA62" w:rsidR="00A6172A" w:rsidRDefault="000B4CC8" w:rsidP="009E08DF">
      <w:r w:rsidRPr="007832E4">
        <w:t xml:space="preserve">Collaborative work is a key feature </w:t>
      </w:r>
      <w:r w:rsidR="00B268A8">
        <w:t xml:space="preserve">of </w:t>
      </w:r>
      <w:r w:rsidRPr="007832E4">
        <w:t>the SAT</w:t>
      </w:r>
      <w:r w:rsidR="00B268A8">
        <w:t>. M</w:t>
      </w:r>
      <w:r w:rsidRPr="007832E4">
        <w:t xml:space="preserve">ultiple assessors </w:t>
      </w:r>
      <w:r w:rsidR="00B268A8">
        <w:t>can</w:t>
      </w:r>
      <w:r w:rsidR="00B268A8" w:rsidRPr="007832E4">
        <w:t xml:space="preserve"> </w:t>
      </w:r>
      <w:r w:rsidRPr="007832E4">
        <w:t xml:space="preserve">contribute </w:t>
      </w:r>
      <w:r w:rsidR="00A6172A">
        <w:t xml:space="preserve">at the assessment </w:t>
      </w:r>
      <w:r w:rsidR="002626BD">
        <w:t>from different</w:t>
      </w:r>
      <w:r w:rsidRPr="007832E4">
        <w:t xml:space="preserve"> place</w:t>
      </w:r>
      <w:r w:rsidR="002626BD">
        <w:t xml:space="preserve">s at a different </w:t>
      </w:r>
      <w:r w:rsidRPr="007832E4">
        <w:t>time.</w:t>
      </w:r>
      <w:r w:rsidR="004F236D" w:rsidRPr="007832E4">
        <w:t xml:space="preserve"> </w:t>
      </w:r>
    </w:p>
    <w:p w14:paraId="212019A2" w14:textId="37A518CA" w:rsidR="000B4CC8" w:rsidRPr="007832E4" w:rsidRDefault="007D1FCE" w:rsidP="009E08DF">
      <w:r>
        <w:t>T</w:t>
      </w:r>
      <w:r w:rsidRPr="007832E4">
        <w:t xml:space="preserve">wo collaboration modes </w:t>
      </w:r>
      <w:r>
        <w:t>are available in the SAT</w:t>
      </w:r>
      <w:r w:rsidR="00CA490F">
        <w:t>. Assessors can select any o</w:t>
      </w:r>
      <w:r w:rsidR="004F236D" w:rsidRPr="007832E4">
        <w:rPr>
          <w:rFonts w:eastAsia="Times New Roman" w:cstheme="majorHAnsi"/>
          <w:shd w:val="clear" w:color="auto" w:fill="FFFFFF"/>
        </w:rPr>
        <w:t xml:space="preserve">nce all required fields </w:t>
      </w:r>
      <w:r w:rsidR="00A87BE6" w:rsidRPr="007832E4">
        <w:rPr>
          <w:rFonts w:eastAsia="Times New Roman" w:cstheme="majorHAnsi"/>
          <w:shd w:val="clear" w:color="auto" w:fill="FFFFFF"/>
        </w:rPr>
        <w:t xml:space="preserve">in Section 1 </w:t>
      </w:r>
      <w:r w:rsidR="004F236D" w:rsidRPr="007832E4">
        <w:rPr>
          <w:rFonts w:eastAsia="Times New Roman" w:cstheme="majorHAnsi"/>
          <w:shd w:val="clear" w:color="auto" w:fill="FFFFFF"/>
        </w:rPr>
        <w:t>are completed</w:t>
      </w:r>
      <w:r w:rsidR="00DA292B">
        <w:rPr>
          <w:rFonts w:eastAsia="Times New Roman" w:cstheme="majorHAnsi"/>
          <w:shd w:val="clear" w:color="auto" w:fill="FFFFFF"/>
        </w:rPr>
        <w:t xml:space="preserve"> and</w:t>
      </w:r>
      <w:r w:rsidR="00DA292B" w:rsidRPr="007832E4">
        <w:rPr>
          <w:rFonts w:eastAsia="Times New Roman" w:cstheme="majorHAnsi"/>
          <w:shd w:val="clear" w:color="auto" w:fill="FFFFFF"/>
        </w:rPr>
        <w:t xml:space="preserve"> </w:t>
      </w:r>
      <w:r w:rsidR="004F236D" w:rsidRPr="007832E4">
        <w:rPr>
          <w:rFonts w:eastAsia="Times New Roman" w:cstheme="majorHAnsi"/>
          <w:shd w:val="clear" w:color="auto" w:fill="FFFFFF"/>
        </w:rPr>
        <w:t xml:space="preserve">the option to generate the assessment file </w:t>
      </w:r>
      <w:r w:rsidR="00A6172A" w:rsidRPr="007832E4">
        <w:rPr>
          <w:rFonts w:eastAsia="Times New Roman" w:cstheme="majorHAnsi"/>
          <w:shd w:val="clear" w:color="auto" w:fill="FFFFFF"/>
        </w:rPr>
        <w:t xml:space="preserve">(JSON) </w:t>
      </w:r>
      <w:r w:rsidR="004F236D" w:rsidRPr="007832E4">
        <w:rPr>
          <w:rFonts w:eastAsia="Times New Roman" w:cstheme="majorHAnsi"/>
          <w:shd w:val="clear" w:color="auto" w:fill="FFFFFF"/>
        </w:rPr>
        <w:t xml:space="preserve">becomes </w:t>
      </w:r>
      <w:r w:rsidR="004F236D" w:rsidRPr="007832E4">
        <w:rPr>
          <w:rFonts w:eastAsia="Times New Roman" w:cstheme="majorHAnsi"/>
          <w:shd w:val="clear" w:color="auto" w:fill="FFFFFF"/>
        </w:rPr>
        <w:lastRenderedPageBreak/>
        <w:t xml:space="preserve">available. </w:t>
      </w:r>
      <w:r w:rsidR="00DA292B">
        <w:t>T</w:t>
      </w:r>
      <w:r w:rsidR="00381077" w:rsidRPr="007832E4">
        <w:t xml:space="preserve">he </w:t>
      </w:r>
      <w:r w:rsidR="00DA292B">
        <w:t xml:space="preserve">collaborative mode can be enabled through </w:t>
      </w:r>
      <w:r w:rsidR="000E286B">
        <w:t xml:space="preserve">the </w:t>
      </w:r>
      <w:r w:rsidR="00381077" w:rsidRPr="007832E4">
        <w:t>menu at the bottom of the</w:t>
      </w:r>
      <w:r w:rsidR="00E216CC">
        <w:t xml:space="preserve"> website</w:t>
      </w:r>
      <w:r w:rsidR="000E286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6624"/>
      </w:tblGrid>
      <w:tr w:rsidR="0049740A" w:rsidRPr="007832E4" w14:paraId="36E7F190" w14:textId="77777777" w:rsidTr="00FD6A20">
        <w:tc>
          <w:tcPr>
            <w:tcW w:w="2736" w:type="dxa"/>
          </w:tcPr>
          <w:p w14:paraId="6CCF51F2" w14:textId="32F8E511" w:rsidR="0049740A" w:rsidRPr="007832E4" w:rsidRDefault="0049740A" w:rsidP="0049740A">
            <w:pPr>
              <w:jc w:val="center"/>
            </w:pPr>
            <w:r w:rsidRPr="007832E4">
              <w:rPr>
                <w:i/>
                <w:iCs/>
                <w:noProof/>
              </w:rPr>
              <w:drawing>
                <wp:anchor distT="0" distB="0" distL="114300" distR="114300" simplePos="0" relativeHeight="251658242" behindDoc="1" locked="0" layoutInCell="1" allowOverlap="1" wp14:anchorId="671FD2CF" wp14:editId="5AA241FC">
                  <wp:simplePos x="0" y="0"/>
                  <wp:positionH relativeFrom="column">
                    <wp:posOffset>1905</wp:posOffset>
                  </wp:positionH>
                  <wp:positionV relativeFrom="paragraph">
                    <wp:posOffset>86907</wp:posOffset>
                  </wp:positionV>
                  <wp:extent cx="1594485" cy="241300"/>
                  <wp:effectExtent l="0" t="0" r="5715" b="6350"/>
                  <wp:wrapSquare wrapText="bothSides"/>
                  <wp:docPr id="1389570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0786" name=""/>
                          <pic:cNvPicPr/>
                        </pic:nvPicPr>
                        <pic:blipFill>
                          <a:blip r:embed="rId20">
                            <a:extLst>
                              <a:ext uri="{28A0092B-C50C-407E-A947-70E740481C1C}">
                                <a14:useLocalDpi xmlns:a14="http://schemas.microsoft.com/office/drawing/2010/main" val="0"/>
                              </a:ext>
                            </a:extLst>
                          </a:blip>
                          <a:stretch>
                            <a:fillRect/>
                          </a:stretch>
                        </pic:blipFill>
                        <pic:spPr>
                          <a:xfrm>
                            <a:off x="0" y="0"/>
                            <a:ext cx="1594485" cy="241300"/>
                          </a:xfrm>
                          <a:prstGeom prst="rect">
                            <a:avLst/>
                          </a:prstGeom>
                        </pic:spPr>
                      </pic:pic>
                    </a:graphicData>
                  </a:graphic>
                </wp:anchor>
              </w:drawing>
            </w:r>
          </w:p>
        </w:tc>
        <w:tc>
          <w:tcPr>
            <w:tcW w:w="6624" w:type="dxa"/>
          </w:tcPr>
          <w:p w14:paraId="6887A593" w14:textId="1C74F454" w:rsidR="0049740A" w:rsidRPr="007832E4" w:rsidRDefault="0049740A" w:rsidP="00265564">
            <w:pPr>
              <w:spacing w:before="120"/>
            </w:pPr>
            <w:r w:rsidRPr="007832E4">
              <w:t xml:space="preserve">Assessors work </w:t>
            </w:r>
            <w:r w:rsidRPr="007832E4">
              <w:rPr>
                <w:b/>
                <w:bCs/>
              </w:rPr>
              <w:t>sequentially</w:t>
            </w:r>
            <w:r w:rsidRPr="007832E4">
              <w:t xml:space="preserve"> on the same assessment, passing </w:t>
            </w:r>
            <w:r w:rsidR="00EE08BC" w:rsidRPr="007832E4">
              <w:t xml:space="preserve">on </w:t>
            </w:r>
            <w:r w:rsidR="008C6A5D" w:rsidRPr="007832E4">
              <w:t xml:space="preserve">the </w:t>
            </w:r>
            <w:r w:rsidR="00A87BE6" w:rsidRPr="007832E4">
              <w:t>assessment file</w:t>
            </w:r>
            <w:r w:rsidRPr="007832E4">
              <w:t xml:space="preserve"> once their part is complete</w:t>
            </w:r>
            <w:r w:rsidR="00D903F8" w:rsidRPr="007832E4">
              <w:t xml:space="preserve"> so the next person can upload it </w:t>
            </w:r>
            <w:r w:rsidR="00F75876">
              <w:t>o</w:t>
            </w:r>
            <w:r w:rsidR="00F75876" w:rsidRPr="007832E4">
              <w:t xml:space="preserve">n </w:t>
            </w:r>
            <w:r w:rsidR="00D903F8" w:rsidRPr="007832E4">
              <w:t>the tool.</w:t>
            </w:r>
            <w:r w:rsidR="00347A2A" w:rsidRPr="007832E4">
              <w:t xml:space="preserve"> </w:t>
            </w:r>
            <w:proofErr w:type="gramStart"/>
            <w:r w:rsidR="00D04E1C" w:rsidRPr="007832E4">
              <w:t>With the exception of</w:t>
            </w:r>
            <w:proofErr w:type="gramEnd"/>
            <w:r w:rsidR="00D04E1C" w:rsidRPr="007832E4">
              <w:t xml:space="preserve"> Section 1 on the information of the assessor, if previous answers are </w:t>
            </w:r>
            <w:r w:rsidR="00F75876">
              <w:t>modified</w:t>
            </w:r>
            <w:r w:rsidR="00D04E1C" w:rsidRPr="007832E4">
              <w:t xml:space="preserve">, </w:t>
            </w:r>
            <w:r w:rsidR="00D04E1C" w:rsidRPr="007832E4">
              <w:rPr>
                <w:b/>
                <w:bCs/>
              </w:rPr>
              <w:t>the most recent version will overwrite earlier inputs</w:t>
            </w:r>
            <w:r w:rsidR="00D04E1C" w:rsidRPr="007832E4">
              <w:t>.</w:t>
            </w:r>
          </w:p>
        </w:tc>
      </w:tr>
      <w:tr w:rsidR="0049740A" w:rsidRPr="007832E4" w14:paraId="18A9BBA5" w14:textId="77777777" w:rsidTr="00FD6A20">
        <w:tc>
          <w:tcPr>
            <w:tcW w:w="2736" w:type="dxa"/>
          </w:tcPr>
          <w:p w14:paraId="7B2AF022" w14:textId="1362AD0B" w:rsidR="0049740A" w:rsidRPr="007832E4" w:rsidRDefault="0049740A" w:rsidP="000B4CC8">
            <w:pPr>
              <w:jc w:val="both"/>
            </w:pPr>
            <w:r w:rsidRPr="007832E4">
              <w:rPr>
                <w:i/>
                <w:iCs/>
                <w:noProof/>
              </w:rPr>
              <w:drawing>
                <wp:anchor distT="0" distB="0" distL="114300" distR="114300" simplePos="0" relativeHeight="251658243" behindDoc="0" locked="0" layoutInCell="1" allowOverlap="1" wp14:anchorId="580CED5A" wp14:editId="2FB54138">
                  <wp:simplePos x="0" y="0"/>
                  <wp:positionH relativeFrom="column">
                    <wp:posOffset>1270</wp:posOffset>
                  </wp:positionH>
                  <wp:positionV relativeFrom="paragraph">
                    <wp:posOffset>84455</wp:posOffset>
                  </wp:positionV>
                  <wp:extent cx="1594485" cy="223520"/>
                  <wp:effectExtent l="0" t="0" r="5715" b="5080"/>
                  <wp:wrapSquare wrapText="bothSides"/>
                  <wp:docPr id="804581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97073" name=""/>
                          <pic:cNvPicPr/>
                        </pic:nvPicPr>
                        <pic:blipFill>
                          <a:blip r:embed="rId21">
                            <a:extLst>
                              <a:ext uri="{28A0092B-C50C-407E-A947-70E740481C1C}">
                                <a14:useLocalDpi xmlns:a14="http://schemas.microsoft.com/office/drawing/2010/main" val="0"/>
                              </a:ext>
                            </a:extLst>
                          </a:blip>
                          <a:stretch>
                            <a:fillRect/>
                          </a:stretch>
                        </pic:blipFill>
                        <pic:spPr>
                          <a:xfrm>
                            <a:off x="0" y="0"/>
                            <a:ext cx="1594485" cy="223520"/>
                          </a:xfrm>
                          <a:prstGeom prst="rect">
                            <a:avLst/>
                          </a:prstGeom>
                        </pic:spPr>
                      </pic:pic>
                    </a:graphicData>
                  </a:graphic>
                  <wp14:sizeRelH relativeFrom="page">
                    <wp14:pctWidth>0</wp14:pctWidth>
                  </wp14:sizeRelH>
                  <wp14:sizeRelV relativeFrom="page">
                    <wp14:pctHeight>0</wp14:pctHeight>
                  </wp14:sizeRelV>
                </wp:anchor>
              </w:drawing>
            </w:r>
          </w:p>
        </w:tc>
        <w:tc>
          <w:tcPr>
            <w:tcW w:w="6624" w:type="dxa"/>
          </w:tcPr>
          <w:p w14:paraId="12775264" w14:textId="6AF3E1E5" w:rsidR="00FC5B91" w:rsidRPr="007832E4" w:rsidRDefault="00FC5B91" w:rsidP="00265564">
            <w:pPr>
              <w:spacing w:before="120"/>
            </w:pPr>
            <w:r w:rsidRPr="007832E4">
              <w:t xml:space="preserve">Assessors can work in </w:t>
            </w:r>
            <w:r w:rsidRPr="007832E4">
              <w:rPr>
                <w:b/>
                <w:bCs/>
              </w:rPr>
              <w:t>parallel</w:t>
            </w:r>
            <w:r w:rsidRPr="007832E4">
              <w:t xml:space="preserve"> by using separate versions of the assessment file, and later merge their inputs into one consolidated assessment file. During the merging process, the tool separates entries using a semicolon</w:t>
            </w:r>
            <w:r w:rsidR="001B53B1" w:rsidRPr="007832E4">
              <w:t xml:space="preserve"> </w:t>
            </w:r>
            <w:r w:rsidR="00A733D2">
              <w:t>‘</w:t>
            </w:r>
            <w:r w:rsidR="001B53B1" w:rsidRPr="007832E4">
              <w:t>;</w:t>
            </w:r>
            <w:r w:rsidR="00A733D2">
              <w:t>’</w:t>
            </w:r>
            <w:r w:rsidR="001B53B1" w:rsidRPr="007832E4">
              <w:t xml:space="preserve"> </w:t>
            </w:r>
            <w:r w:rsidR="00E0070D" w:rsidRPr="007832E4">
              <w:t>between sentences</w:t>
            </w:r>
            <w:r w:rsidR="00A733D2">
              <w:t>;</w:t>
            </w:r>
            <w:r w:rsidRPr="007832E4">
              <w:t xml:space="preserve"> users are prompted to select </w:t>
            </w:r>
            <w:r w:rsidR="00A733D2">
              <w:t>the</w:t>
            </w:r>
            <w:r w:rsidR="00A733D2" w:rsidRPr="007832E4">
              <w:t xml:space="preserve"> </w:t>
            </w:r>
            <w:r w:rsidRPr="007832E4">
              <w:t>sections to combine.</w:t>
            </w:r>
          </w:p>
          <w:p w14:paraId="394B4BDA" w14:textId="6DE3C7AA" w:rsidR="0049740A" w:rsidRPr="007832E4" w:rsidRDefault="00AD2CF0" w:rsidP="000E286B">
            <w:r>
              <w:t>I</w:t>
            </w:r>
            <w:r w:rsidR="00FC5B91" w:rsidRPr="007832E4">
              <w:t>mportant</w:t>
            </w:r>
            <w:r>
              <w:t>ly,</w:t>
            </w:r>
            <w:r w:rsidR="00FC5B91" w:rsidRPr="007832E4">
              <w:t xml:space="preserve"> some questions only allow a single answer</w:t>
            </w:r>
            <w:r>
              <w:t xml:space="preserve"> (e.g. Y</w:t>
            </w:r>
            <w:r w:rsidR="00FC5B91" w:rsidRPr="007832E4">
              <w:t>es/</w:t>
            </w:r>
            <w:r>
              <w:t>N</w:t>
            </w:r>
            <w:r w:rsidRPr="007832E4">
              <w:t>o</w:t>
            </w:r>
            <w:r>
              <w:t>)</w:t>
            </w:r>
            <w:r w:rsidR="00C30A53">
              <w:t>.</w:t>
            </w:r>
          </w:p>
        </w:tc>
      </w:tr>
    </w:tbl>
    <w:p w14:paraId="4E4A6005" w14:textId="12B857F9" w:rsidR="00BD797A" w:rsidRPr="007832E4" w:rsidRDefault="009225F7" w:rsidP="000E286B">
      <w:r w:rsidRPr="007832E4">
        <w:t xml:space="preserve">The SAT also offers a multiple-column format </w:t>
      </w:r>
      <w:r w:rsidR="006C2D15">
        <w:t>for</w:t>
      </w:r>
      <w:r w:rsidR="006C2D15" w:rsidRPr="007832E4">
        <w:t xml:space="preserve"> </w:t>
      </w:r>
      <w:r w:rsidRPr="007832E4">
        <w:t xml:space="preserve">users to </w:t>
      </w:r>
      <w:r w:rsidRPr="007832E4">
        <w:rPr>
          <w:b/>
          <w:bCs/>
        </w:rPr>
        <w:t>compare reports</w:t>
      </w:r>
      <w:r w:rsidRPr="007832E4">
        <w:t xml:space="preserve"> </w:t>
      </w:r>
      <w:r w:rsidR="006C2D15">
        <w:t xml:space="preserve">at a </w:t>
      </w:r>
      <w:r w:rsidRPr="007832E4">
        <w:t>later</w:t>
      </w:r>
      <w:r w:rsidR="006C2D15">
        <w:t xml:space="preserve"> stage</w:t>
      </w:r>
      <w:r w:rsidRPr="007832E4">
        <w:t xml:space="preserve"> in the assessment phase.</w:t>
      </w:r>
      <w:r w:rsidR="00266F11" w:rsidRPr="007832E4">
        <w:t xml:space="preserve"> </w:t>
      </w:r>
      <w:r w:rsidRPr="007832E4">
        <w:t>This comparison view displays inputs side by side but does not allow any edits. While it</w:t>
      </w:r>
      <w:r w:rsidR="009E5B63">
        <w:t xml:space="preserve"> i</w:t>
      </w:r>
      <w:r w:rsidRPr="007832E4">
        <w:t xml:space="preserve">s typically used to compare different sites, it can also be useful for comparing inputs from multiple assessors, especially for questions that only allow one </w:t>
      </w:r>
      <w:r w:rsidR="00216C49">
        <w:t>answer</w:t>
      </w:r>
      <w:r w:rsidR="00216C49" w:rsidRPr="007832E4">
        <w:t xml:space="preserve"> </w:t>
      </w:r>
      <w:r w:rsidRPr="007832E4">
        <w:t xml:space="preserve">(e.g. </w:t>
      </w:r>
      <w:r w:rsidR="00216C49">
        <w:t>Y</w:t>
      </w:r>
      <w:r w:rsidR="00216C49" w:rsidRPr="007832E4">
        <w:t>es</w:t>
      </w:r>
      <w:r w:rsidRPr="007832E4">
        <w:t>/</w:t>
      </w:r>
      <w:r w:rsidR="00216C49">
        <w:t>N</w:t>
      </w:r>
      <w:r w:rsidR="00216C49" w:rsidRPr="007832E4">
        <w:t>o</w:t>
      </w:r>
      <w:r w:rsidRPr="007832E4">
        <w:t>)</w:t>
      </w:r>
      <w:r w:rsidR="00A03C8E" w:rsidRPr="007832E4">
        <w:t xml:space="preserve">. </w:t>
      </w:r>
    </w:p>
    <w:p w14:paraId="37E21EB7" w14:textId="2CF9709C" w:rsidR="00FD0936" w:rsidRPr="007832E4" w:rsidRDefault="00FD0936" w:rsidP="009E08DF">
      <w:pPr>
        <w:pStyle w:val="HeadingNumbered2"/>
        <w:rPr>
          <w:shd w:val="clear" w:color="auto" w:fill="FFFFFF"/>
        </w:rPr>
      </w:pPr>
      <w:bookmarkStart w:id="12" w:name="_Toc205384091"/>
      <w:r w:rsidRPr="007832E4">
        <w:rPr>
          <w:shd w:val="clear" w:color="auto" w:fill="FFFFFF"/>
        </w:rPr>
        <w:t xml:space="preserve">Site </w:t>
      </w:r>
      <w:r w:rsidR="002822A2" w:rsidRPr="007832E4">
        <w:rPr>
          <w:shd w:val="clear" w:color="auto" w:fill="FFFFFF"/>
        </w:rPr>
        <w:t>a</w:t>
      </w:r>
      <w:r w:rsidRPr="007832E4">
        <w:rPr>
          <w:shd w:val="clear" w:color="auto" w:fill="FFFFFF"/>
        </w:rPr>
        <w:t xml:space="preserve">ssessment </w:t>
      </w:r>
      <w:r w:rsidR="002822A2" w:rsidRPr="007832E4">
        <w:rPr>
          <w:shd w:val="clear" w:color="auto" w:fill="FFFFFF"/>
        </w:rPr>
        <w:t>s</w:t>
      </w:r>
      <w:r w:rsidRPr="007832E4">
        <w:rPr>
          <w:shd w:val="clear" w:color="auto" w:fill="FFFFFF"/>
        </w:rPr>
        <w:t>ections</w:t>
      </w:r>
      <w:bookmarkEnd w:id="12"/>
    </w:p>
    <w:p w14:paraId="6D2EA566" w14:textId="18CE76B8" w:rsidR="00431730" w:rsidRDefault="00431730" w:rsidP="000E286B">
      <w:pPr>
        <w:rPr>
          <w:shd w:val="clear" w:color="auto" w:fill="FFFFFF"/>
        </w:rPr>
      </w:pPr>
      <w:r>
        <w:rPr>
          <w:shd w:val="clear" w:color="auto" w:fill="FFFFFF"/>
        </w:rPr>
        <w:t>In</w:t>
      </w:r>
      <w:r w:rsidRPr="007832E4">
        <w:rPr>
          <w:shd w:val="clear" w:color="auto" w:fill="FFFFFF"/>
        </w:rPr>
        <w:t xml:space="preserve"> </w:t>
      </w:r>
      <w:r w:rsidR="0049740A" w:rsidRPr="007832E4">
        <w:rPr>
          <w:shd w:val="clear" w:color="auto" w:fill="FFFFFF"/>
        </w:rPr>
        <w:t xml:space="preserve">the assessment, it is recommended to </w:t>
      </w:r>
      <w:r w:rsidR="00B54AD9" w:rsidRPr="007832E4">
        <w:rPr>
          <w:shd w:val="clear" w:color="auto" w:fill="FFFFFF"/>
        </w:rPr>
        <w:t xml:space="preserve">first </w:t>
      </w:r>
      <w:r w:rsidR="0049740A" w:rsidRPr="007832E4">
        <w:rPr>
          <w:shd w:val="clear" w:color="auto" w:fill="FFFFFF"/>
        </w:rPr>
        <w:t xml:space="preserve">evaluate the site </w:t>
      </w:r>
      <w:r w:rsidR="00B54AD9">
        <w:rPr>
          <w:shd w:val="clear" w:color="auto" w:fill="FFFFFF"/>
        </w:rPr>
        <w:t>and then move</w:t>
      </w:r>
      <w:r w:rsidR="0049740A" w:rsidRPr="007832E4">
        <w:rPr>
          <w:shd w:val="clear" w:color="auto" w:fill="FFFFFF"/>
        </w:rPr>
        <w:t xml:space="preserve"> on to any existing buildings. Although simultaneous assessment is possible, </w:t>
      </w:r>
      <w:r w:rsidR="00CF6486">
        <w:rPr>
          <w:shd w:val="clear" w:color="auto" w:fill="FFFFFF"/>
        </w:rPr>
        <w:t xml:space="preserve">it is recommended that </w:t>
      </w:r>
      <w:r w:rsidR="00362D06" w:rsidRPr="007832E4">
        <w:rPr>
          <w:shd w:val="clear" w:color="auto" w:fill="FFFFFF"/>
        </w:rPr>
        <w:t xml:space="preserve">buildings should always be assessed only after a site assessment, maintaining the rationale that a building exists </w:t>
      </w:r>
      <w:r w:rsidR="00362D06" w:rsidRPr="00437D3E">
        <w:rPr>
          <w:b/>
          <w:bCs/>
          <w:shd w:val="clear" w:color="auto" w:fill="FFFFFF"/>
        </w:rPr>
        <w:t>on</w:t>
      </w:r>
      <w:r w:rsidR="00362D06" w:rsidRPr="007832E4">
        <w:rPr>
          <w:shd w:val="clear" w:color="auto" w:fill="FFFFFF"/>
        </w:rPr>
        <w:t xml:space="preserve"> a site, therefore, site suitability is a prerequisite for any potential use of existing </w:t>
      </w:r>
      <w:r w:rsidR="00974490" w:rsidRPr="007832E4">
        <w:rPr>
          <w:shd w:val="clear" w:color="auto" w:fill="FFFFFF"/>
        </w:rPr>
        <w:t>buildings</w:t>
      </w:r>
      <w:r w:rsidR="00362D06" w:rsidRPr="007832E4">
        <w:rPr>
          <w:shd w:val="clear" w:color="auto" w:fill="FFFFFF"/>
        </w:rPr>
        <w:t>.</w:t>
      </w:r>
      <w:r>
        <w:rPr>
          <w:shd w:val="clear" w:color="auto" w:fill="FFFFFF"/>
        </w:rPr>
        <w:t xml:space="preserve"> </w:t>
      </w:r>
    </w:p>
    <w:p w14:paraId="2BFA4CFE" w14:textId="732BAA3C" w:rsidR="0049740A" w:rsidRPr="007832E4" w:rsidRDefault="00431730" w:rsidP="000E286B">
      <w:pPr>
        <w:rPr>
          <w:shd w:val="clear" w:color="auto" w:fill="FFFFFF"/>
        </w:rPr>
      </w:pPr>
      <w:r>
        <w:rPr>
          <w:shd w:val="clear" w:color="auto" w:fill="FFFFFF"/>
        </w:rPr>
        <w:t>The SAT is composed of the sections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94"/>
      </w:tblGrid>
      <w:tr w:rsidR="00364680" w:rsidRPr="007832E4" w14:paraId="551730FD" w14:textId="77777777" w:rsidTr="00265564">
        <w:tc>
          <w:tcPr>
            <w:tcW w:w="1066" w:type="dxa"/>
          </w:tcPr>
          <w:p w14:paraId="2766E190" w14:textId="0F59A836" w:rsidR="00883317" w:rsidRPr="007832E4" w:rsidRDefault="001172FE" w:rsidP="003113AB">
            <w:pPr>
              <w:jc w:val="both"/>
              <w:rPr>
                <w:rFonts w:eastAsia="Times New Roman" w:cstheme="majorHAnsi"/>
                <w:shd w:val="clear" w:color="auto" w:fill="FFFFFF"/>
              </w:rPr>
            </w:pPr>
            <w:r w:rsidRPr="007832E4">
              <w:rPr>
                <w:rFonts w:eastAsia="Times New Roman" w:cstheme="majorHAnsi"/>
                <w:noProof/>
                <w:shd w:val="clear" w:color="auto" w:fill="FFFFFF"/>
              </w:rPr>
              <w:drawing>
                <wp:inline distT="0" distB="0" distL="0" distR="0" wp14:anchorId="7D96E12D" wp14:editId="20497914">
                  <wp:extent cx="520727" cy="501676"/>
                  <wp:effectExtent l="0" t="0" r="0" b="0"/>
                  <wp:docPr id="713792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92731" name=""/>
                          <pic:cNvPicPr/>
                        </pic:nvPicPr>
                        <pic:blipFill>
                          <a:blip r:embed="rId22"/>
                          <a:stretch>
                            <a:fillRect/>
                          </a:stretch>
                        </pic:blipFill>
                        <pic:spPr>
                          <a:xfrm>
                            <a:off x="0" y="0"/>
                            <a:ext cx="520727" cy="501676"/>
                          </a:xfrm>
                          <a:prstGeom prst="rect">
                            <a:avLst/>
                          </a:prstGeom>
                        </pic:spPr>
                      </pic:pic>
                    </a:graphicData>
                  </a:graphic>
                </wp:inline>
              </w:drawing>
            </w:r>
          </w:p>
        </w:tc>
        <w:tc>
          <w:tcPr>
            <w:tcW w:w="8294" w:type="dxa"/>
          </w:tcPr>
          <w:p w14:paraId="30E8266F" w14:textId="5A8EFD98" w:rsidR="00883317" w:rsidRPr="007832E4" w:rsidRDefault="00883317" w:rsidP="00265564">
            <w:pPr>
              <w:numPr>
                <w:ilvl w:val="0"/>
                <w:numId w:val="2"/>
              </w:numPr>
              <w:spacing w:after="160" w:line="278" w:lineRule="auto"/>
              <w:jc w:val="both"/>
              <w:rPr>
                <w:rFonts w:eastAsia="Times New Roman" w:cstheme="majorHAnsi"/>
                <w:shd w:val="clear" w:color="auto" w:fill="FFFFFF"/>
              </w:rPr>
            </w:pPr>
            <w:r w:rsidRPr="007832E4">
              <w:rPr>
                <w:rFonts w:eastAsia="Times New Roman" w:cstheme="majorHAnsi"/>
                <w:b/>
                <w:bCs/>
                <w:shd w:val="clear" w:color="auto" w:fill="FFFFFF"/>
              </w:rPr>
              <w:t>General Information</w:t>
            </w:r>
            <w:r w:rsidRPr="007832E4">
              <w:rPr>
                <w:rFonts w:eastAsia="Times New Roman" w:cstheme="majorHAnsi"/>
                <w:b/>
                <w:bCs/>
                <w:shd w:val="clear" w:color="auto" w:fill="FFFFFF"/>
              </w:rPr>
              <w:tab/>
            </w:r>
            <w:r w:rsidRPr="007832E4">
              <w:rPr>
                <w:rFonts w:eastAsia="Times New Roman" w:cstheme="majorHAnsi"/>
                <w:shd w:val="clear" w:color="auto" w:fill="FFFFFF"/>
              </w:rPr>
              <w:br/>
            </w:r>
            <w:r w:rsidR="006C1F8E" w:rsidRPr="007832E4">
              <w:rPr>
                <w:rFonts w:eastAsia="Times New Roman" w:cstheme="majorHAnsi"/>
                <w:shd w:val="clear" w:color="auto" w:fill="FFFFFF"/>
              </w:rPr>
              <w:t>Offers fields to enter administrative details about the assessor and the site, such as the address, ownership status, and any land rights or usage permits.</w:t>
            </w:r>
          </w:p>
        </w:tc>
      </w:tr>
      <w:tr w:rsidR="00364680" w:rsidRPr="007832E4" w14:paraId="76073A5D" w14:textId="77777777" w:rsidTr="00265564">
        <w:tc>
          <w:tcPr>
            <w:tcW w:w="1066" w:type="dxa"/>
          </w:tcPr>
          <w:p w14:paraId="75BF2A61" w14:textId="5A11EE72" w:rsidR="00883317" w:rsidRPr="007832E4" w:rsidRDefault="000E65BD" w:rsidP="003113AB">
            <w:pPr>
              <w:jc w:val="both"/>
              <w:rPr>
                <w:rFonts w:eastAsia="Times New Roman" w:cstheme="majorHAnsi"/>
                <w:shd w:val="clear" w:color="auto" w:fill="FFFFFF"/>
              </w:rPr>
            </w:pPr>
            <w:r w:rsidRPr="007832E4">
              <w:rPr>
                <w:rFonts w:eastAsia="Times New Roman" w:cstheme="majorHAnsi"/>
                <w:noProof/>
                <w:shd w:val="clear" w:color="auto" w:fill="FFFFFF"/>
              </w:rPr>
              <w:drawing>
                <wp:inline distT="0" distB="0" distL="0" distR="0" wp14:anchorId="7CF5682C" wp14:editId="6DAA5B3D">
                  <wp:extent cx="539778" cy="533427"/>
                  <wp:effectExtent l="0" t="0" r="0" b="0"/>
                  <wp:docPr id="245349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49453" name=""/>
                          <pic:cNvPicPr/>
                        </pic:nvPicPr>
                        <pic:blipFill>
                          <a:blip r:embed="rId23"/>
                          <a:stretch>
                            <a:fillRect/>
                          </a:stretch>
                        </pic:blipFill>
                        <pic:spPr>
                          <a:xfrm>
                            <a:off x="0" y="0"/>
                            <a:ext cx="539778" cy="533427"/>
                          </a:xfrm>
                          <a:prstGeom prst="rect">
                            <a:avLst/>
                          </a:prstGeom>
                        </pic:spPr>
                      </pic:pic>
                    </a:graphicData>
                  </a:graphic>
                </wp:inline>
              </w:drawing>
            </w:r>
          </w:p>
        </w:tc>
        <w:tc>
          <w:tcPr>
            <w:tcW w:w="8294" w:type="dxa"/>
          </w:tcPr>
          <w:p w14:paraId="41C9CE96" w14:textId="3F681D5E" w:rsidR="00883317" w:rsidRPr="007832E4" w:rsidRDefault="001172FE" w:rsidP="00437D3E">
            <w:pPr>
              <w:numPr>
                <w:ilvl w:val="0"/>
                <w:numId w:val="2"/>
              </w:numPr>
              <w:spacing w:after="120" w:line="278" w:lineRule="auto"/>
              <w:ind w:left="714" w:hanging="357"/>
              <w:jc w:val="both"/>
              <w:rPr>
                <w:rFonts w:eastAsia="Times New Roman" w:cstheme="majorHAnsi"/>
                <w:shd w:val="clear" w:color="auto" w:fill="FFFFFF"/>
              </w:rPr>
            </w:pPr>
            <w:r w:rsidRPr="007832E4">
              <w:rPr>
                <w:rFonts w:eastAsia="Times New Roman" w:cstheme="majorBidi"/>
                <w:b/>
                <w:shd w:val="clear" w:color="auto" w:fill="FFFFFF"/>
              </w:rPr>
              <w:t>Size</w:t>
            </w:r>
            <w:r w:rsidRPr="007832E4">
              <w:rPr>
                <w:rFonts w:eastAsia="Times New Roman" w:cstheme="majorHAnsi"/>
                <w:shd w:val="clear" w:color="auto" w:fill="FFFFFF"/>
              </w:rPr>
              <w:br/>
            </w:r>
            <w:r w:rsidR="00F543FF">
              <w:rPr>
                <w:rFonts w:eastAsia="Times New Roman" w:cstheme="majorBidi"/>
                <w:shd w:val="clear" w:color="auto" w:fill="FFFFFF"/>
              </w:rPr>
              <w:t>Offers fields to</w:t>
            </w:r>
            <w:r w:rsidR="270BDD7D" w:rsidRPr="007832E4">
              <w:rPr>
                <w:rFonts w:eastAsia="Times New Roman" w:cstheme="majorBidi"/>
                <w:shd w:val="clear" w:color="auto" w:fill="FFFFFF"/>
              </w:rPr>
              <w:t xml:space="preserve"> note</w:t>
            </w:r>
            <w:r w:rsidRPr="007832E4">
              <w:rPr>
                <w:rFonts w:eastAsia="Times New Roman" w:cstheme="majorBidi"/>
                <w:shd w:val="clear" w:color="auto" w:fill="FFFFFF"/>
              </w:rPr>
              <w:t xml:space="preserve"> the </w:t>
            </w:r>
            <w:r w:rsidR="00AD3078" w:rsidRPr="007832E4">
              <w:rPr>
                <w:rFonts w:eastAsia="Times New Roman" w:cstheme="majorBidi"/>
                <w:shd w:val="clear" w:color="auto" w:fill="FFFFFF"/>
              </w:rPr>
              <w:t>space</w:t>
            </w:r>
            <w:r w:rsidRPr="007832E4">
              <w:rPr>
                <w:rFonts w:eastAsia="Times New Roman" w:cstheme="majorBidi"/>
                <w:shd w:val="clear" w:color="auto" w:fill="FFFFFF"/>
              </w:rPr>
              <w:t xml:space="preserve"> available on the site. Assessors can also upload photographs or videos to visually document the space.</w:t>
            </w:r>
          </w:p>
        </w:tc>
      </w:tr>
      <w:tr w:rsidR="00364680" w:rsidRPr="007832E4" w14:paraId="5F3D82A7" w14:textId="77777777" w:rsidTr="00265564">
        <w:tc>
          <w:tcPr>
            <w:tcW w:w="1066" w:type="dxa"/>
          </w:tcPr>
          <w:p w14:paraId="0E56F4E1" w14:textId="1BE8709D" w:rsidR="00883317" w:rsidRPr="007832E4" w:rsidRDefault="008A32E2" w:rsidP="003113AB">
            <w:pPr>
              <w:jc w:val="both"/>
              <w:rPr>
                <w:rFonts w:eastAsia="Times New Roman" w:cstheme="majorHAnsi"/>
                <w:shd w:val="clear" w:color="auto" w:fill="FFFFFF"/>
              </w:rPr>
            </w:pPr>
            <w:r w:rsidRPr="007832E4">
              <w:rPr>
                <w:rFonts w:eastAsia="Times New Roman" w:cstheme="majorHAnsi"/>
                <w:noProof/>
                <w:shd w:val="clear" w:color="auto" w:fill="FFFFFF"/>
              </w:rPr>
              <w:lastRenderedPageBreak/>
              <w:drawing>
                <wp:inline distT="0" distB="0" distL="0" distR="0" wp14:anchorId="3F34E5CA" wp14:editId="6B605D68">
                  <wp:extent cx="501676" cy="482625"/>
                  <wp:effectExtent l="0" t="0" r="0" b="0"/>
                  <wp:docPr id="457315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15312" name=""/>
                          <pic:cNvPicPr/>
                        </pic:nvPicPr>
                        <pic:blipFill>
                          <a:blip r:embed="rId24"/>
                          <a:stretch>
                            <a:fillRect/>
                          </a:stretch>
                        </pic:blipFill>
                        <pic:spPr>
                          <a:xfrm>
                            <a:off x="0" y="0"/>
                            <a:ext cx="501676" cy="482625"/>
                          </a:xfrm>
                          <a:prstGeom prst="rect">
                            <a:avLst/>
                          </a:prstGeom>
                        </pic:spPr>
                      </pic:pic>
                    </a:graphicData>
                  </a:graphic>
                </wp:inline>
              </w:drawing>
            </w:r>
          </w:p>
        </w:tc>
        <w:tc>
          <w:tcPr>
            <w:tcW w:w="8294" w:type="dxa"/>
          </w:tcPr>
          <w:p w14:paraId="38FD0F37" w14:textId="624AFF54" w:rsidR="00883317" w:rsidRPr="007832E4" w:rsidRDefault="001172FE" w:rsidP="00265564">
            <w:pPr>
              <w:numPr>
                <w:ilvl w:val="0"/>
                <w:numId w:val="2"/>
              </w:numPr>
              <w:spacing w:after="160" w:line="278" w:lineRule="auto"/>
              <w:jc w:val="both"/>
              <w:rPr>
                <w:rFonts w:eastAsia="Times New Roman" w:cstheme="majorHAnsi"/>
                <w:shd w:val="clear" w:color="auto" w:fill="FFFFFF"/>
              </w:rPr>
            </w:pPr>
            <w:r w:rsidRPr="007832E4">
              <w:rPr>
                <w:rFonts w:eastAsia="Times New Roman" w:cstheme="majorHAnsi"/>
                <w:b/>
                <w:bCs/>
                <w:shd w:val="clear" w:color="auto" w:fill="FFFFFF"/>
              </w:rPr>
              <w:t>Site Topography, Environment and Soil</w:t>
            </w:r>
            <w:r w:rsidRPr="007832E4">
              <w:rPr>
                <w:rFonts w:eastAsia="Times New Roman" w:cstheme="majorHAnsi"/>
                <w:b/>
                <w:bCs/>
                <w:shd w:val="clear" w:color="auto" w:fill="FFFFFF"/>
              </w:rPr>
              <w:tab/>
            </w:r>
            <w:r w:rsidRPr="007832E4">
              <w:rPr>
                <w:rFonts w:eastAsia="Times New Roman" w:cstheme="majorHAnsi"/>
                <w:shd w:val="clear" w:color="auto" w:fill="FFFFFF"/>
              </w:rPr>
              <w:br/>
            </w:r>
            <w:r w:rsidR="00DA5206" w:rsidRPr="007832E4">
              <w:rPr>
                <w:rFonts w:eastAsia="Times New Roman" w:cstheme="majorHAnsi"/>
                <w:shd w:val="clear" w:color="auto" w:fill="FFFFFF"/>
              </w:rPr>
              <w:t>Allows assessors to describe the site’s terrain, elevation, vegetation and soil conditions</w:t>
            </w:r>
            <w:r w:rsidRPr="007832E4">
              <w:rPr>
                <w:rFonts w:eastAsia="Times New Roman" w:cstheme="majorHAnsi"/>
                <w:shd w:val="clear" w:color="auto" w:fill="FFFFFF"/>
              </w:rPr>
              <w:t>.</w:t>
            </w:r>
          </w:p>
        </w:tc>
      </w:tr>
      <w:tr w:rsidR="00364680" w:rsidRPr="007832E4" w14:paraId="226CDB9A" w14:textId="77777777" w:rsidTr="00265564">
        <w:tc>
          <w:tcPr>
            <w:tcW w:w="1066" w:type="dxa"/>
          </w:tcPr>
          <w:p w14:paraId="55CA1A0E" w14:textId="748D169D" w:rsidR="00883317" w:rsidRPr="007832E4" w:rsidRDefault="004610F6" w:rsidP="003113AB">
            <w:pPr>
              <w:jc w:val="both"/>
              <w:rPr>
                <w:rFonts w:eastAsia="Times New Roman" w:cstheme="majorHAnsi"/>
                <w:shd w:val="clear" w:color="auto" w:fill="FFFFFF"/>
              </w:rPr>
            </w:pPr>
            <w:r w:rsidRPr="007832E4">
              <w:rPr>
                <w:rFonts w:eastAsia="Times New Roman" w:cstheme="majorHAnsi"/>
                <w:noProof/>
                <w:shd w:val="clear" w:color="auto" w:fill="FFFFFF"/>
              </w:rPr>
              <w:drawing>
                <wp:inline distT="0" distB="0" distL="0" distR="0" wp14:anchorId="63A981A4" wp14:editId="5E7FDAB9">
                  <wp:extent cx="463574" cy="476274"/>
                  <wp:effectExtent l="0" t="0" r="0" b="0"/>
                  <wp:docPr id="1102047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047242" name=""/>
                          <pic:cNvPicPr/>
                        </pic:nvPicPr>
                        <pic:blipFill>
                          <a:blip r:embed="rId25"/>
                          <a:stretch>
                            <a:fillRect/>
                          </a:stretch>
                        </pic:blipFill>
                        <pic:spPr>
                          <a:xfrm>
                            <a:off x="0" y="0"/>
                            <a:ext cx="463574" cy="476274"/>
                          </a:xfrm>
                          <a:prstGeom prst="rect">
                            <a:avLst/>
                          </a:prstGeom>
                        </pic:spPr>
                      </pic:pic>
                    </a:graphicData>
                  </a:graphic>
                </wp:inline>
              </w:drawing>
            </w:r>
          </w:p>
        </w:tc>
        <w:tc>
          <w:tcPr>
            <w:tcW w:w="8294" w:type="dxa"/>
          </w:tcPr>
          <w:p w14:paraId="45567FAD" w14:textId="3355AACD" w:rsidR="00883317" w:rsidRPr="007832E4" w:rsidRDefault="001172FE" w:rsidP="00265564">
            <w:pPr>
              <w:numPr>
                <w:ilvl w:val="0"/>
                <w:numId w:val="2"/>
              </w:numPr>
              <w:spacing w:after="160" w:line="278" w:lineRule="auto"/>
              <w:jc w:val="both"/>
              <w:rPr>
                <w:rFonts w:eastAsia="Times New Roman" w:cstheme="majorHAnsi"/>
                <w:shd w:val="clear" w:color="auto" w:fill="FFFFFF"/>
              </w:rPr>
            </w:pPr>
            <w:r w:rsidRPr="007832E4">
              <w:rPr>
                <w:rFonts w:eastAsia="Times New Roman" w:cstheme="majorHAnsi"/>
                <w:b/>
                <w:bCs/>
                <w:shd w:val="clear" w:color="auto" w:fill="FFFFFF"/>
              </w:rPr>
              <w:t>Natural and Manmade Hazards</w:t>
            </w:r>
            <w:r w:rsidRPr="007832E4">
              <w:rPr>
                <w:rFonts w:eastAsia="Times New Roman" w:cstheme="majorHAnsi"/>
                <w:b/>
                <w:bCs/>
                <w:shd w:val="clear" w:color="auto" w:fill="FFFFFF"/>
              </w:rPr>
              <w:tab/>
            </w:r>
            <w:r w:rsidRPr="007832E4">
              <w:rPr>
                <w:rFonts w:eastAsia="Times New Roman" w:cstheme="majorHAnsi"/>
                <w:shd w:val="clear" w:color="auto" w:fill="FFFFFF"/>
              </w:rPr>
              <w:br/>
            </w:r>
            <w:r w:rsidR="00F65400" w:rsidRPr="007832E4">
              <w:rPr>
                <w:rFonts w:eastAsia="Times New Roman" w:cstheme="majorHAnsi"/>
                <w:shd w:val="clear" w:color="auto" w:fill="FFFFFF"/>
              </w:rPr>
              <w:t>Enables input on any known risks or hazards, including natural threats (e.g. flooding, soil contamination) and manmade risks (e.g. proximity to highways, railways).</w:t>
            </w:r>
          </w:p>
        </w:tc>
      </w:tr>
      <w:tr w:rsidR="00364680" w:rsidRPr="007832E4" w14:paraId="08E465EC" w14:textId="77777777" w:rsidTr="00265564">
        <w:tc>
          <w:tcPr>
            <w:tcW w:w="1066" w:type="dxa"/>
          </w:tcPr>
          <w:p w14:paraId="45316EEC" w14:textId="12026DFE" w:rsidR="00883317" w:rsidRPr="007832E4" w:rsidRDefault="004610F6" w:rsidP="003113AB">
            <w:pPr>
              <w:jc w:val="both"/>
              <w:rPr>
                <w:rFonts w:eastAsia="Times New Roman" w:cstheme="majorHAnsi"/>
                <w:shd w:val="clear" w:color="auto" w:fill="FFFFFF"/>
              </w:rPr>
            </w:pPr>
            <w:r w:rsidRPr="007832E4">
              <w:rPr>
                <w:rFonts w:eastAsia="Times New Roman" w:cstheme="majorHAnsi"/>
                <w:noProof/>
                <w:shd w:val="clear" w:color="auto" w:fill="FFFFFF"/>
              </w:rPr>
              <w:drawing>
                <wp:inline distT="0" distB="0" distL="0" distR="0" wp14:anchorId="024264D8" wp14:editId="48237574">
                  <wp:extent cx="501676" cy="482625"/>
                  <wp:effectExtent l="0" t="0" r="0" b="0"/>
                  <wp:docPr id="1428246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46713" name=""/>
                          <pic:cNvPicPr/>
                        </pic:nvPicPr>
                        <pic:blipFill>
                          <a:blip r:embed="rId26"/>
                          <a:stretch>
                            <a:fillRect/>
                          </a:stretch>
                        </pic:blipFill>
                        <pic:spPr>
                          <a:xfrm>
                            <a:off x="0" y="0"/>
                            <a:ext cx="501676" cy="482625"/>
                          </a:xfrm>
                          <a:prstGeom prst="rect">
                            <a:avLst/>
                          </a:prstGeom>
                        </pic:spPr>
                      </pic:pic>
                    </a:graphicData>
                  </a:graphic>
                </wp:inline>
              </w:drawing>
            </w:r>
          </w:p>
        </w:tc>
        <w:tc>
          <w:tcPr>
            <w:tcW w:w="8294" w:type="dxa"/>
          </w:tcPr>
          <w:p w14:paraId="1479349F" w14:textId="259E3D7B" w:rsidR="00883317" w:rsidRPr="007832E4" w:rsidRDefault="001172FE" w:rsidP="00265564">
            <w:pPr>
              <w:numPr>
                <w:ilvl w:val="0"/>
                <w:numId w:val="2"/>
              </w:numPr>
              <w:spacing w:after="160" w:line="278" w:lineRule="auto"/>
              <w:jc w:val="both"/>
              <w:rPr>
                <w:rFonts w:eastAsia="Times New Roman" w:cstheme="majorHAnsi"/>
                <w:shd w:val="clear" w:color="auto" w:fill="FFFFFF"/>
              </w:rPr>
            </w:pPr>
            <w:r w:rsidRPr="007832E4">
              <w:rPr>
                <w:rFonts w:eastAsia="Times New Roman" w:cstheme="majorHAnsi"/>
                <w:b/>
                <w:bCs/>
                <w:shd w:val="clear" w:color="auto" w:fill="FFFFFF"/>
              </w:rPr>
              <w:t>Wildlife and Domestic Use</w:t>
            </w:r>
            <w:r w:rsidRPr="007832E4">
              <w:rPr>
                <w:rFonts w:eastAsia="Times New Roman" w:cstheme="majorHAnsi"/>
                <w:b/>
                <w:bCs/>
                <w:shd w:val="clear" w:color="auto" w:fill="FFFFFF"/>
              </w:rPr>
              <w:tab/>
            </w:r>
            <w:r w:rsidRPr="007832E4">
              <w:rPr>
                <w:rFonts w:eastAsia="Times New Roman" w:cstheme="majorHAnsi"/>
                <w:shd w:val="clear" w:color="auto" w:fill="FFFFFF"/>
              </w:rPr>
              <w:br/>
            </w:r>
            <w:r w:rsidR="00F543FF" w:rsidRPr="007832E4">
              <w:rPr>
                <w:rFonts w:eastAsia="Times New Roman" w:cstheme="majorHAnsi"/>
                <w:shd w:val="clear" w:color="auto" w:fill="FFFFFF"/>
              </w:rPr>
              <w:t xml:space="preserve">Offers fields </w:t>
            </w:r>
            <w:r w:rsidR="00870B23" w:rsidRPr="007832E4">
              <w:rPr>
                <w:rFonts w:eastAsia="Times New Roman" w:cstheme="majorHAnsi"/>
                <w:shd w:val="clear" w:color="auto" w:fill="FFFFFF"/>
              </w:rPr>
              <w:t>to document the</w:t>
            </w:r>
            <w:r w:rsidRPr="007832E4">
              <w:rPr>
                <w:rFonts w:eastAsia="Times New Roman" w:cstheme="majorHAnsi"/>
                <w:shd w:val="clear" w:color="auto" w:fill="FFFFFF"/>
              </w:rPr>
              <w:t xml:space="preserve"> site’s current use, including whether it </w:t>
            </w:r>
            <w:proofErr w:type="gramStart"/>
            <w:r w:rsidRPr="007832E4">
              <w:rPr>
                <w:rFonts w:eastAsia="Times New Roman" w:cstheme="majorHAnsi"/>
                <w:shd w:val="clear" w:color="auto" w:fill="FFFFFF"/>
              </w:rPr>
              <w:t>is located in</w:t>
            </w:r>
            <w:proofErr w:type="gramEnd"/>
            <w:r w:rsidRPr="007832E4">
              <w:rPr>
                <w:rFonts w:eastAsia="Times New Roman" w:cstheme="majorHAnsi"/>
                <w:shd w:val="clear" w:color="auto" w:fill="FFFFFF"/>
              </w:rPr>
              <w:t xml:space="preserve"> or near hunting </w:t>
            </w:r>
            <w:r w:rsidR="00FA62BD" w:rsidRPr="007832E4">
              <w:rPr>
                <w:rFonts w:eastAsia="Times New Roman" w:cstheme="majorHAnsi"/>
                <w:shd w:val="clear" w:color="auto" w:fill="FFFFFF"/>
              </w:rPr>
              <w:t>areas</w:t>
            </w:r>
            <w:r w:rsidRPr="007832E4">
              <w:rPr>
                <w:rFonts w:eastAsia="Times New Roman" w:cstheme="majorHAnsi"/>
                <w:shd w:val="clear" w:color="auto" w:fill="FFFFFF"/>
              </w:rPr>
              <w:t xml:space="preserve"> or</w:t>
            </w:r>
            <w:r w:rsidR="00FA62BD" w:rsidRPr="007832E4">
              <w:rPr>
                <w:rFonts w:eastAsia="Times New Roman" w:cstheme="majorHAnsi"/>
                <w:shd w:val="clear" w:color="auto" w:fill="FFFFFF"/>
              </w:rPr>
              <w:t xml:space="preserve"> whether there are any</w:t>
            </w:r>
            <w:r w:rsidRPr="007832E4">
              <w:rPr>
                <w:rFonts w:eastAsia="Times New Roman" w:cstheme="majorHAnsi"/>
                <w:shd w:val="clear" w:color="auto" w:fill="FFFFFF"/>
              </w:rPr>
              <w:t xml:space="preserve"> animals that may be protecte</w:t>
            </w:r>
            <w:r w:rsidR="00FA62BD" w:rsidRPr="007832E4">
              <w:rPr>
                <w:rFonts w:eastAsia="Times New Roman" w:cstheme="majorHAnsi"/>
                <w:shd w:val="clear" w:color="auto" w:fill="FFFFFF"/>
              </w:rPr>
              <w:t>d on site</w:t>
            </w:r>
            <w:r w:rsidRPr="007832E4">
              <w:rPr>
                <w:rFonts w:eastAsia="Times New Roman" w:cstheme="majorHAnsi"/>
                <w:shd w:val="clear" w:color="auto" w:fill="FFFFFF"/>
              </w:rPr>
              <w:t>.</w:t>
            </w:r>
          </w:p>
        </w:tc>
      </w:tr>
      <w:tr w:rsidR="00364680" w:rsidRPr="007832E4" w14:paraId="4B87BD65" w14:textId="77777777" w:rsidTr="00265564">
        <w:tc>
          <w:tcPr>
            <w:tcW w:w="1066" w:type="dxa"/>
          </w:tcPr>
          <w:p w14:paraId="3D26BE04" w14:textId="6E800517" w:rsidR="00883317" w:rsidRPr="007832E4" w:rsidRDefault="007D2DD1" w:rsidP="003113AB">
            <w:pPr>
              <w:jc w:val="both"/>
              <w:rPr>
                <w:rFonts w:eastAsia="Times New Roman" w:cstheme="majorHAnsi"/>
                <w:shd w:val="clear" w:color="auto" w:fill="FFFFFF"/>
              </w:rPr>
            </w:pPr>
            <w:r w:rsidRPr="007832E4">
              <w:rPr>
                <w:rFonts w:eastAsia="Times New Roman" w:cstheme="majorHAnsi"/>
                <w:noProof/>
                <w:shd w:val="clear" w:color="auto" w:fill="FFFFFF"/>
              </w:rPr>
              <w:drawing>
                <wp:inline distT="0" distB="0" distL="0" distR="0" wp14:anchorId="40504116" wp14:editId="61DDBB09">
                  <wp:extent cx="501676" cy="495325"/>
                  <wp:effectExtent l="0" t="0" r="0" b="0"/>
                  <wp:docPr id="949994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94326" name=""/>
                          <pic:cNvPicPr/>
                        </pic:nvPicPr>
                        <pic:blipFill>
                          <a:blip r:embed="rId27"/>
                          <a:stretch>
                            <a:fillRect/>
                          </a:stretch>
                        </pic:blipFill>
                        <pic:spPr>
                          <a:xfrm>
                            <a:off x="0" y="0"/>
                            <a:ext cx="501676" cy="495325"/>
                          </a:xfrm>
                          <a:prstGeom prst="rect">
                            <a:avLst/>
                          </a:prstGeom>
                        </pic:spPr>
                      </pic:pic>
                    </a:graphicData>
                  </a:graphic>
                </wp:inline>
              </w:drawing>
            </w:r>
          </w:p>
        </w:tc>
        <w:tc>
          <w:tcPr>
            <w:tcW w:w="8294" w:type="dxa"/>
          </w:tcPr>
          <w:p w14:paraId="12546A89" w14:textId="3097E7A5" w:rsidR="00883317" w:rsidRPr="007832E4" w:rsidRDefault="001172FE" w:rsidP="00265564">
            <w:pPr>
              <w:numPr>
                <w:ilvl w:val="0"/>
                <w:numId w:val="2"/>
              </w:numPr>
              <w:spacing w:after="160" w:line="278" w:lineRule="auto"/>
              <w:jc w:val="both"/>
              <w:rPr>
                <w:rFonts w:eastAsia="Times New Roman" w:cstheme="majorHAnsi"/>
                <w:shd w:val="clear" w:color="auto" w:fill="FFFFFF"/>
              </w:rPr>
            </w:pPr>
            <w:r w:rsidRPr="007832E4">
              <w:rPr>
                <w:rFonts w:eastAsia="Times New Roman" w:cstheme="majorHAnsi"/>
                <w:b/>
                <w:bCs/>
                <w:shd w:val="clear" w:color="auto" w:fill="FFFFFF"/>
              </w:rPr>
              <w:t>Security and Surroundings</w:t>
            </w:r>
            <w:r w:rsidRPr="007832E4">
              <w:rPr>
                <w:rFonts w:eastAsia="Times New Roman" w:cstheme="majorHAnsi"/>
                <w:b/>
                <w:bCs/>
                <w:shd w:val="clear" w:color="auto" w:fill="FFFFFF"/>
              </w:rPr>
              <w:tab/>
            </w:r>
            <w:r w:rsidRPr="007832E4">
              <w:rPr>
                <w:rFonts w:eastAsia="Times New Roman" w:cstheme="majorHAnsi"/>
                <w:shd w:val="clear" w:color="auto" w:fill="FFFFFF"/>
              </w:rPr>
              <w:br/>
            </w:r>
            <w:r w:rsidR="009A0A35" w:rsidRPr="007832E4">
              <w:rPr>
                <w:rFonts w:eastAsia="Times New Roman" w:cstheme="majorHAnsi"/>
                <w:shd w:val="clear" w:color="auto" w:fill="FFFFFF"/>
              </w:rPr>
              <w:t xml:space="preserve">Supports the input of information on </w:t>
            </w:r>
            <w:r w:rsidRPr="007832E4">
              <w:rPr>
                <w:rFonts w:eastAsia="Times New Roman" w:cstheme="majorHAnsi"/>
                <w:shd w:val="clear" w:color="auto" w:fill="FFFFFF"/>
              </w:rPr>
              <w:t xml:space="preserve">the broader </w:t>
            </w:r>
            <w:r w:rsidR="00B87819" w:rsidRPr="007832E4">
              <w:rPr>
                <w:rFonts w:eastAsia="Times New Roman" w:cstheme="majorHAnsi"/>
                <w:shd w:val="clear" w:color="auto" w:fill="FFFFFF"/>
              </w:rPr>
              <w:t>surrounding</w:t>
            </w:r>
            <w:r w:rsidRPr="007832E4">
              <w:rPr>
                <w:rFonts w:eastAsia="Times New Roman" w:cstheme="majorHAnsi"/>
                <w:shd w:val="clear" w:color="auto" w:fill="FFFFFF"/>
              </w:rPr>
              <w:t xml:space="preserve"> of the site (e.g. proximity to </w:t>
            </w:r>
            <w:r w:rsidR="00C01276" w:rsidRPr="007832E4">
              <w:rPr>
                <w:rFonts w:eastAsia="Times New Roman" w:cstheme="majorHAnsi"/>
                <w:shd w:val="clear" w:color="auto" w:fill="FFFFFF"/>
              </w:rPr>
              <w:t>war</w:t>
            </w:r>
            <w:r w:rsidRPr="007832E4">
              <w:rPr>
                <w:rFonts w:eastAsia="Times New Roman" w:cstheme="majorHAnsi"/>
                <w:shd w:val="clear" w:color="auto" w:fill="FFFFFF"/>
              </w:rPr>
              <w:t xml:space="preserve"> zones) and </w:t>
            </w:r>
            <w:r w:rsidR="00B87819" w:rsidRPr="007832E4">
              <w:rPr>
                <w:rFonts w:eastAsia="Times New Roman" w:cstheme="majorHAnsi"/>
                <w:shd w:val="clear" w:color="auto" w:fill="FFFFFF"/>
              </w:rPr>
              <w:t xml:space="preserve">security risks like the </w:t>
            </w:r>
            <w:r w:rsidRPr="007832E4">
              <w:rPr>
                <w:rFonts w:eastAsia="Times New Roman" w:cstheme="majorHAnsi"/>
                <w:shd w:val="clear" w:color="auto" w:fill="FFFFFF"/>
              </w:rPr>
              <w:t>accessibility for emergency services such as ambulances and fire brigades.</w:t>
            </w:r>
          </w:p>
        </w:tc>
      </w:tr>
      <w:tr w:rsidR="00364680" w:rsidRPr="007832E4" w14:paraId="11A2672C" w14:textId="77777777" w:rsidTr="00265564">
        <w:tc>
          <w:tcPr>
            <w:tcW w:w="1066" w:type="dxa"/>
          </w:tcPr>
          <w:p w14:paraId="48180307" w14:textId="5962A3F3" w:rsidR="001172FE" w:rsidRPr="007832E4" w:rsidRDefault="007D2DD1" w:rsidP="003113AB">
            <w:pPr>
              <w:jc w:val="both"/>
              <w:rPr>
                <w:rFonts w:eastAsia="Times New Roman" w:cstheme="majorHAnsi"/>
                <w:shd w:val="clear" w:color="auto" w:fill="FFFFFF"/>
              </w:rPr>
            </w:pPr>
            <w:r w:rsidRPr="007832E4">
              <w:rPr>
                <w:rFonts w:eastAsia="Times New Roman" w:cstheme="majorHAnsi"/>
                <w:noProof/>
                <w:shd w:val="clear" w:color="auto" w:fill="FFFFFF"/>
              </w:rPr>
              <w:drawing>
                <wp:inline distT="0" distB="0" distL="0" distR="0" wp14:anchorId="38388947" wp14:editId="6BF74720">
                  <wp:extent cx="501676" cy="463574"/>
                  <wp:effectExtent l="0" t="0" r="0" b="0"/>
                  <wp:docPr id="1574060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60885" name=""/>
                          <pic:cNvPicPr/>
                        </pic:nvPicPr>
                        <pic:blipFill>
                          <a:blip r:embed="rId28"/>
                          <a:stretch>
                            <a:fillRect/>
                          </a:stretch>
                        </pic:blipFill>
                        <pic:spPr>
                          <a:xfrm>
                            <a:off x="0" y="0"/>
                            <a:ext cx="501676" cy="463574"/>
                          </a:xfrm>
                          <a:prstGeom prst="rect">
                            <a:avLst/>
                          </a:prstGeom>
                        </pic:spPr>
                      </pic:pic>
                    </a:graphicData>
                  </a:graphic>
                </wp:inline>
              </w:drawing>
            </w:r>
          </w:p>
        </w:tc>
        <w:tc>
          <w:tcPr>
            <w:tcW w:w="8294" w:type="dxa"/>
          </w:tcPr>
          <w:p w14:paraId="5C38FF2E" w14:textId="43F7F3A9" w:rsidR="001172FE" w:rsidRPr="007832E4" w:rsidRDefault="001172FE" w:rsidP="00265564">
            <w:pPr>
              <w:numPr>
                <w:ilvl w:val="0"/>
                <w:numId w:val="2"/>
              </w:numPr>
              <w:spacing w:after="160" w:line="278" w:lineRule="auto"/>
              <w:rPr>
                <w:rFonts w:eastAsia="Times New Roman" w:cstheme="majorHAnsi"/>
                <w:b/>
                <w:bCs/>
                <w:shd w:val="clear" w:color="auto" w:fill="FFFFFF"/>
              </w:rPr>
            </w:pPr>
            <w:r w:rsidRPr="007832E4">
              <w:rPr>
                <w:rFonts w:eastAsia="Times New Roman" w:cstheme="majorBidi"/>
                <w:b/>
                <w:shd w:val="clear" w:color="auto" w:fill="FFFFFF"/>
              </w:rPr>
              <w:t>Infrastructure and Supplies</w:t>
            </w:r>
            <w:r w:rsidRPr="007832E4">
              <w:rPr>
                <w:rFonts w:eastAsia="Times New Roman" w:cstheme="majorHAnsi"/>
                <w:b/>
                <w:bCs/>
                <w:shd w:val="clear" w:color="auto" w:fill="FFFFFF"/>
              </w:rPr>
              <w:tab/>
            </w:r>
            <w:r w:rsidRPr="007832E4">
              <w:rPr>
                <w:rFonts w:eastAsia="Times New Roman" w:cstheme="majorHAnsi"/>
                <w:shd w:val="clear" w:color="auto" w:fill="FFFFFF"/>
              </w:rPr>
              <w:br/>
            </w:r>
            <w:r w:rsidR="00CA19FA" w:rsidRPr="007832E4">
              <w:rPr>
                <w:rFonts w:eastAsia="Times New Roman" w:cstheme="majorBidi"/>
                <w:shd w:val="clear" w:color="auto" w:fill="FFFFFF"/>
              </w:rPr>
              <w:t>Allows assessors to record the availability and condition of infrastructure, such as potable water supply, electricity, sewage and waste disposal.</w:t>
            </w:r>
          </w:p>
        </w:tc>
      </w:tr>
      <w:tr w:rsidR="00364680" w:rsidRPr="007832E4" w14:paraId="1A53B7F7" w14:textId="77777777" w:rsidTr="00265564">
        <w:tc>
          <w:tcPr>
            <w:tcW w:w="1066" w:type="dxa"/>
          </w:tcPr>
          <w:p w14:paraId="36AB4AA4" w14:textId="588CD32D" w:rsidR="001172FE" w:rsidRPr="007832E4" w:rsidRDefault="00F6636D" w:rsidP="003113AB">
            <w:pPr>
              <w:jc w:val="both"/>
              <w:rPr>
                <w:rFonts w:eastAsia="Times New Roman" w:cstheme="majorHAnsi"/>
                <w:shd w:val="clear" w:color="auto" w:fill="FFFFFF"/>
              </w:rPr>
            </w:pPr>
            <w:r w:rsidRPr="007832E4">
              <w:rPr>
                <w:rFonts w:eastAsia="Times New Roman" w:cstheme="majorHAnsi"/>
                <w:noProof/>
                <w:shd w:val="clear" w:color="auto" w:fill="FFFFFF"/>
              </w:rPr>
              <w:drawing>
                <wp:inline distT="0" distB="0" distL="0" distR="0" wp14:anchorId="2D8E5465" wp14:editId="48486183">
                  <wp:extent cx="501676" cy="476274"/>
                  <wp:effectExtent l="0" t="0" r="0" b="0"/>
                  <wp:docPr id="2101233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33042" name=""/>
                          <pic:cNvPicPr/>
                        </pic:nvPicPr>
                        <pic:blipFill>
                          <a:blip r:embed="rId29"/>
                          <a:stretch>
                            <a:fillRect/>
                          </a:stretch>
                        </pic:blipFill>
                        <pic:spPr>
                          <a:xfrm>
                            <a:off x="0" y="0"/>
                            <a:ext cx="501676" cy="476274"/>
                          </a:xfrm>
                          <a:prstGeom prst="rect">
                            <a:avLst/>
                          </a:prstGeom>
                        </pic:spPr>
                      </pic:pic>
                    </a:graphicData>
                  </a:graphic>
                </wp:inline>
              </w:drawing>
            </w:r>
          </w:p>
        </w:tc>
        <w:tc>
          <w:tcPr>
            <w:tcW w:w="8294" w:type="dxa"/>
          </w:tcPr>
          <w:p w14:paraId="645B36D7" w14:textId="0F794882" w:rsidR="001172FE" w:rsidRPr="007832E4" w:rsidRDefault="001172FE" w:rsidP="00265564">
            <w:pPr>
              <w:numPr>
                <w:ilvl w:val="0"/>
                <w:numId w:val="2"/>
              </w:numPr>
              <w:jc w:val="both"/>
              <w:rPr>
                <w:rFonts w:eastAsia="Times New Roman" w:cstheme="majorHAnsi"/>
                <w:b/>
                <w:bCs/>
                <w:shd w:val="clear" w:color="auto" w:fill="FFFFFF"/>
              </w:rPr>
            </w:pPr>
            <w:r w:rsidRPr="007832E4">
              <w:rPr>
                <w:rFonts w:eastAsia="Times New Roman" w:cstheme="majorHAnsi"/>
                <w:b/>
                <w:bCs/>
                <w:shd w:val="clear" w:color="auto" w:fill="FFFFFF"/>
              </w:rPr>
              <w:t>Services</w:t>
            </w:r>
            <w:r w:rsidRPr="007832E4">
              <w:rPr>
                <w:rFonts w:eastAsia="Times New Roman" w:cstheme="majorHAnsi"/>
                <w:shd w:val="clear" w:color="auto" w:fill="FFFFFF"/>
              </w:rPr>
              <w:br/>
            </w:r>
            <w:r w:rsidR="00EE20F0" w:rsidRPr="007832E4">
              <w:rPr>
                <w:rFonts w:eastAsia="Times New Roman" w:cstheme="majorHAnsi"/>
                <w:shd w:val="clear" w:color="auto" w:fill="FFFFFF"/>
              </w:rPr>
              <w:t>Supports the input of information on local services available to potential residents, including education, healthcare, shops, and public transport.</w:t>
            </w:r>
          </w:p>
        </w:tc>
      </w:tr>
      <w:tr w:rsidR="00364680" w:rsidRPr="007832E4" w14:paraId="7D45872E" w14:textId="77777777" w:rsidTr="00265564">
        <w:tc>
          <w:tcPr>
            <w:tcW w:w="1066" w:type="dxa"/>
          </w:tcPr>
          <w:p w14:paraId="78A04105" w14:textId="50330A66" w:rsidR="001172FE" w:rsidRPr="007832E4" w:rsidRDefault="00F6636D" w:rsidP="003113AB">
            <w:pPr>
              <w:jc w:val="both"/>
              <w:rPr>
                <w:rFonts w:eastAsia="Times New Roman" w:cstheme="majorHAnsi"/>
                <w:shd w:val="clear" w:color="auto" w:fill="FFFFFF"/>
              </w:rPr>
            </w:pPr>
            <w:r w:rsidRPr="007832E4">
              <w:rPr>
                <w:rFonts w:eastAsia="Times New Roman" w:cstheme="majorHAnsi"/>
                <w:noProof/>
                <w:shd w:val="clear" w:color="auto" w:fill="FFFFFF"/>
              </w:rPr>
              <w:drawing>
                <wp:inline distT="0" distB="0" distL="0" distR="0" wp14:anchorId="5122B9A7" wp14:editId="3C392A43">
                  <wp:extent cx="495325" cy="482625"/>
                  <wp:effectExtent l="0" t="0" r="0" b="0"/>
                  <wp:docPr id="181624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2430" name=""/>
                          <pic:cNvPicPr/>
                        </pic:nvPicPr>
                        <pic:blipFill>
                          <a:blip r:embed="rId30"/>
                          <a:stretch>
                            <a:fillRect/>
                          </a:stretch>
                        </pic:blipFill>
                        <pic:spPr>
                          <a:xfrm>
                            <a:off x="0" y="0"/>
                            <a:ext cx="495325" cy="482625"/>
                          </a:xfrm>
                          <a:prstGeom prst="rect">
                            <a:avLst/>
                          </a:prstGeom>
                        </pic:spPr>
                      </pic:pic>
                    </a:graphicData>
                  </a:graphic>
                </wp:inline>
              </w:drawing>
            </w:r>
          </w:p>
        </w:tc>
        <w:tc>
          <w:tcPr>
            <w:tcW w:w="8294" w:type="dxa"/>
          </w:tcPr>
          <w:p w14:paraId="36EB55C0" w14:textId="2388C105" w:rsidR="001172FE" w:rsidRPr="007832E4" w:rsidRDefault="001172FE" w:rsidP="000A3755">
            <w:pPr>
              <w:numPr>
                <w:ilvl w:val="0"/>
                <w:numId w:val="2"/>
              </w:numPr>
              <w:jc w:val="both"/>
              <w:rPr>
                <w:rFonts w:eastAsia="Times New Roman" w:cstheme="majorHAnsi"/>
                <w:b/>
                <w:bCs/>
                <w:shd w:val="clear" w:color="auto" w:fill="FFFFFF"/>
              </w:rPr>
            </w:pPr>
            <w:r w:rsidRPr="007832E4">
              <w:rPr>
                <w:rFonts w:eastAsia="Times New Roman" w:cstheme="majorHAnsi"/>
                <w:b/>
                <w:bCs/>
                <w:shd w:val="clear" w:color="auto" w:fill="FFFFFF"/>
              </w:rPr>
              <w:t>Compensation and Inclusion</w:t>
            </w:r>
            <w:r w:rsidRPr="007832E4">
              <w:rPr>
                <w:rFonts w:eastAsia="Times New Roman" w:cstheme="majorHAnsi"/>
                <w:b/>
                <w:bCs/>
                <w:shd w:val="clear" w:color="auto" w:fill="FFFFFF"/>
              </w:rPr>
              <w:tab/>
            </w:r>
            <w:r w:rsidRPr="007832E4">
              <w:rPr>
                <w:rFonts w:eastAsia="Times New Roman" w:cstheme="majorHAnsi"/>
                <w:shd w:val="clear" w:color="auto" w:fill="FFFFFF"/>
              </w:rPr>
              <w:br/>
            </w:r>
            <w:r w:rsidR="00F543FF" w:rsidRPr="007832E4">
              <w:rPr>
                <w:rFonts w:eastAsia="Times New Roman" w:cstheme="majorHAnsi"/>
                <w:shd w:val="clear" w:color="auto" w:fill="FFFFFF"/>
              </w:rPr>
              <w:t xml:space="preserve">Offers fields </w:t>
            </w:r>
            <w:r w:rsidR="001A2B87" w:rsidRPr="007832E4">
              <w:rPr>
                <w:rFonts w:eastAsia="Times New Roman" w:cstheme="majorHAnsi"/>
                <w:shd w:val="clear" w:color="auto" w:fill="FFFFFF"/>
              </w:rPr>
              <w:t>to describe how</w:t>
            </w:r>
            <w:r w:rsidR="008642FB">
              <w:rPr>
                <w:rFonts w:eastAsia="Times New Roman" w:cstheme="majorHAnsi"/>
                <w:shd w:val="clear" w:color="auto" w:fill="FFFFFF"/>
              </w:rPr>
              <w:t xml:space="preserve"> </w:t>
            </w:r>
            <w:r w:rsidR="00A1581F">
              <w:rPr>
                <w:rFonts w:eastAsia="Times New Roman" w:cstheme="majorHAnsi"/>
                <w:shd w:val="clear" w:color="auto" w:fill="FFFFFF"/>
              </w:rPr>
              <w:t xml:space="preserve">the presence of a reception </w:t>
            </w:r>
            <w:proofErr w:type="gramStart"/>
            <w:r w:rsidR="00A1581F">
              <w:rPr>
                <w:rFonts w:eastAsia="Times New Roman" w:cstheme="majorHAnsi"/>
                <w:shd w:val="clear" w:color="auto" w:fill="FFFFFF"/>
              </w:rPr>
              <w:t>site  m</w:t>
            </w:r>
            <w:r w:rsidR="001A2B87" w:rsidRPr="007832E4">
              <w:rPr>
                <w:rFonts w:eastAsia="Times New Roman" w:cstheme="majorHAnsi"/>
                <w:shd w:val="clear" w:color="auto" w:fill="FFFFFF"/>
              </w:rPr>
              <w:t>ight</w:t>
            </w:r>
            <w:proofErr w:type="gramEnd"/>
            <w:r w:rsidR="001A2B87" w:rsidRPr="007832E4">
              <w:rPr>
                <w:rFonts w:eastAsia="Times New Roman" w:cstheme="majorHAnsi"/>
                <w:shd w:val="clear" w:color="auto" w:fill="FFFFFF"/>
              </w:rPr>
              <w:t xml:space="preserve"> affect or engage the local community, such as through job creation or the provision of shared services, supporting social inclusion.</w:t>
            </w:r>
          </w:p>
        </w:tc>
      </w:tr>
      <w:tr w:rsidR="00364680" w:rsidRPr="007832E4" w14:paraId="76CAEEDC" w14:textId="77777777" w:rsidTr="00265564">
        <w:tc>
          <w:tcPr>
            <w:tcW w:w="1066" w:type="dxa"/>
          </w:tcPr>
          <w:p w14:paraId="47B50835" w14:textId="0EF7A5D1" w:rsidR="001172FE" w:rsidRPr="007832E4" w:rsidRDefault="00C641AA" w:rsidP="003113AB">
            <w:pPr>
              <w:jc w:val="both"/>
              <w:rPr>
                <w:rFonts w:eastAsia="Times New Roman" w:cstheme="majorHAnsi"/>
                <w:shd w:val="clear" w:color="auto" w:fill="FFFFFF"/>
              </w:rPr>
            </w:pPr>
            <w:r w:rsidRPr="007832E4">
              <w:rPr>
                <w:rFonts w:eastAsia="Times New Roman" w:cstheme="majorHAnsi"/>
                <w:noProof/>
                <w:shd w:val="clear" w:color="auto" w:fill="FFFFFF"/>
              </w:rPr>
              <w:drawing>
                <wp:inline distT="0" distB="0" distL="0" distR="0" wp14:anchorId="4DA1035D" wp14:editId="350AE8B8">
                  <wp:extent cx="495325" cy="482625"/>
                  <wp:effectExtent l="0" t="0" r="0" b="0"/>
                  <wp:docPr id="810178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78006" name=""/>
                          <pic:cNvPicPr/>
                        </pic:nvPicPr>
                        <pic:blipFill>
                          <a:blip r:embed="rId31"/>
                          <a:stretch>
                            <a:fillRect/>
                          </a:stretch>
                        </pic:blipFill>
                        <pic:spPr>
                          <a:xfrm>
                            <a:off x="0" y="0"/>
                            <a:ext cx="495325" cy="482625"/>
                          </a:xfrm>
                          <a:prstGeom prst="rect">
                            <a:avLst/>
                          </a:prstGeom>
                        </pic:spPr>
                      </pic:pic>
                    </a:graphicData>
                  </a:graphic>
                </wp:inline>
              </w:drawing>
            </w:r>
          </w:p>
        </w:tc>
        <w:tc>
          <w:tcPr>
            <w:tcW w:w="8294" w:type="dxa"/>
          </w:tcPr>
          <w:p w14:paraId="0708C71A" w14:textId="4D55C21F" w:rsidR="001172FE" w:rsidRPr="007832E4" w:rsidRDefault="0064258B" w:rsidP="003113AB">
            <w:pPr>
              <w:jc w:val="both"/>
              <w:rPr>
                <w:rFonts w:eastAsia="Times New Roman" w:cstheme="majorHAnsi"/>
                <w:b/>
                <w:bCs/>
                <w:shd w:val="clear" w:color="auto" w:fill="FFFFFF"/>
              </w:rPr>
            </w:pPr>
            <w:r w:rsidRPr="007832E4">
              <w:rPr>
                <w:rFonts w:eastAsia="Times New Roman" w:cstheme="majorHAnsi"/>
                <w:b/>
                <w:bCs/>
                <w:shd w:val="clear" w:color="auto" w:fill="FFFFFF"/>
              </w:rPr>
              <w:t xml:space="preserve">Site </w:t>
            </w:r>
            <w:r w:rsidR="00C641AA" w:rsidRPr="007832E4">
              <w:rPr>
                <w:rFonts w:eastAsia="Times New Roman" w:cstheme="majorHAnsi"/>
                <w:b/>
                <w:bCs/>
                <w:shd w:val="clear" w:color="auto" w:fill="FFFFFF"/>
              </w:rPr>
              <w:t>Evaluation</w:t>
            </w:r>
          </w:p>
        </w:tc>
      </w:tr>
    </w:tbl>
    <w:p w14:paraId="5E48CCBF" w14:textId="00EDBDAD" w:rsidR="00627BC0" w:rsidRPr="007832E4" w:rsidRDefault="006D1B07" w:rsidP="009E08DF">
      <w:pPr>
        <w:pStyle w:val="HeadingNumbered2"/>
        <w:rPr>
          <w:shd w:val="clear" w:color="auto" w:fill="FFFFFF"/>
        </w:rPr>
      </w:pPr>
      <w:bookmarkStart w:id="13" w:name="_Toc205384092"/>
      <w:r w:rsidRPr="007832E4">
        <w:rPr>
          <w:shd w:val="clear" w:color="auto" w:fill="FFFFFF"/>
        </w:rPr>
        <w:lastRenderedPageBreak/>
        <w:t xml:space="preserve">Building </w:t>
      </w:r>
      <w:r w:rsidR="002822A2" w:rsidRPr="007832E4">
        <w:rPr>
          <w:shd w:val="clear" w:color="auto" w:fill="FFFFFF"/>
        </w:rPr>
        <w:t>a</w:t>
      </w:r>
      <w:r w:rsidRPr="007832E4">
        <w:rPr>
          <w:shd w:val="clear" w:color="auto" w:fill="FFFFFF"/>
        </w:rPr>
        <w:t xml:space="preserve">ssessment </w:t>
      </w:r>
      <w:r w:rsidR="002822A2" w:rsidRPr="007832E4">
        <w:rPr>
          <w:shd w:val="clear" w:color="auto" w:fill="FFFFFF"/>
        </w:rPr>
        <w:t>s</w:t>
      </w:r>
      <w:r w:rsidRPr="007832E4">
        <w:rPr>
          <w:shd w:val="clear" w:color="auto" w:fill="FFFFFF"/>
        </w:rPr>
        <w:t>ections</w:t>
      </w:r>
      <w:bookmarkEnd w:id="13"/>
    </w:p>
    <w:p w14:paraId="135A3E2D" w14:textId="1BC6BCFD" w:rsidR="00B120DC" w:rsidRPr="007832E4" w:rsidRDefault="00B120DC" w:rsidP="009E08DF">
      <w:r w:rsidRPr="007832E4">
        <w:t xml:space="preserve">Within the </w:t>
      </w:r>
      <w:r w:rsidRPr="007832E4">
        <w:rPr>
          <w:b/>
          <w:bCs/>
        </w:rPr>
        <w:t>Manage Buildings</w:t>
      </w:r>
      <w:r w:rsidRPr="007832E4">
        <w:t xml:space="preserve"> section, assessors can register and assess one or more buildings located within the site. Each building is added individually, </w:t>
      </w:r>
      <w:r w:rsidR="00203F39">
        <w:t xml:space="preserve">is </w:t>
      </w:r>
      <w:r w:rsidRPr="007832E4">
        <w:t xml:space="preserve">assigned a specific name, and </w:t>
      </w:r>
      <w:r w:rsidR="00203F39">
        <w:t xml:space="preserve">is </w:t>
      </w:r>
      <w:r w:rsidRPr="007832E4">
        <w:t xml:space="preserve">assessed separately. Once registered, buildings appear in a list view under </w:t>
      </w:r>
      <w:r w:rsidR="00203F39">
        <w:rPr>
          <w:b/>
          <w:bCs/>
        </w:rPr>
        <w:t>‘</w:t>
      </w:r>
      <w:r w:rsidRPr="007832E4">
        <w:rPr>
          <w:b/>
          <w:bCs/>
        </w:rPr>
        <w:t>List of all registered buildings</w:t>
      </w:r>
      <w:r w:rsidR="00203F39">
        <w:rPr>
          <w:b/>
          <w:bCs/>
        </w:rPr>
        <w:t>’</w:t>
      </w:r>
      <w:r w:rsidRPr="007832E4">
        <w:rPr>
          <w:b/>
          <w:bCs/>
        </w:rPr>
        <w:t>,</w:t>
      </w:r>
      <w:r w:rsidRPr="007832E4">
        <w:t xml:space="preserve"> allowing assessors to view and manage multiple buildings side by side</w:t>
      </w:r>
      <w:r w:rsidR="00237509" w:rsidRPr="007832E4">
        <w:t xml:space="preserve">. </w:t>
      </w:r>
    </w:p>
    <w:p w14:paraId="751F44B7" w14:textId="1BDADAC1" w:rsidR="004868CA" w:rsidRPr="007832E4" w:rsidRDefault="004868CA" w:rsidP="00B120DC">
      <w:r w:rsidRPr="007832E4">
        <w:rPr>
          <w:noProof/>
        </w:rPr>
        <w:drawing>
          <wp:inline distT="0" distB="0" distL="0" distR="0" wp14:anchorId="33977175" wp14:editId="740D75BD">
            <wp:extent cx="3029106" cy="628682"/>
            <wp:effectExtent l="0" t="0" r="0" b="0"/>
            <wp:docPr id="1744471547"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71547" name="Picture 1" descr="A close up of a text&#10;&#10;AI-generated content may be incorrect."/>
                    <pic:cNvPicPr/>
                  </pic:nvPicPr>
                  <pic:blipFill>
                    <a:blip r:embed="rId32"/>
                    <a:stretch>
                      <a:fillRect/>
                    </a:stretch>
                  </pic:blipFill>
                  <pic:spPr>
                    <a:xfrm>
                      <a:off x="0" y="0"/>
                      <a:ext cx="3029106" cy="628682"/>
                    </a:xfrm>
                    <a:prstGeom prst="rect">
                      <a:avLst/>
                    </a:prstGeom>
                  </pic:spPr>
                </pic:pic>
              </a:graphicData>
            </a:graphic>
          </wp:inline>
        </w:drawing>
      </w:r>
      <w:r w:rsidR="0006756F" w:rsidRPr="007832E4">
        <w:t xml:space="preserve"> </w:t>
      </w:r>
      <w:r w:rsidR="0006756F" w:rsidRPr="007832E4">
        <w:rPr>
          <w:noProof/>
        </w:rPr>
        <w:drawing>
          <wp:inline distT="0" distB="0" distL="0" distR="0" wp14:anchorId="663DDAFC" wp14:editId="38FA3281">
            <wp:extent cx="2699905" cy="507501"/>
            <wp:effectExtent l="0" t="0" r="5715" b="6985"/>
            <wp:docPr id="39726987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69878" name="Picture 1" descr="A black text on a white background&#10;&#10;AI-generated content may be incorrect."/>
                    <pic:cNvPicPr/>
                  </pic:nvPicPr>
                  <pic:blipFill>
                    <a:blip r:embed="rId33"/>
                    <a:stretch>
                      <a:fillRect/>
                    </a:stretch>
                  </pic:blipFill>
                  <pic:spPr>
                    <a:xfrm>
                      <a:off x="0" y="0"/>
                      <a:ext cx="2714911" cy="510322"/>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7897"/>
      </w:tblGrid>
      <w:tr w:rsidR="00364680" w:rsidRPr="007832E4" w14:paraId="124B0C38" w14:textId="77777777" w:rsidTr="00265564">
        <w:tc>
          <w:tcPr>
            <w:tcW w:w="1463" w:type="dxa"/>
          </w:tcPr>
          <w:p w14:paraId="0C4A77C1" w14:textId="59F3206A" w:rsidR="005348E9" w:rsidRPr="007832E4" w:rsidRDefault="005A4ED1" w:rsidP="003113AB">
            <w:pPr>
              <w:jc w:val="both"/>
              <w:rPr>
                <w:rFonts w:eastAsia="Times New Roman" w:cstheme="majorHAnsi"/>
                <w:b/>
                <w:bCs/>
                <w:shd w:val="clear" w:color="auto" w:fill="FFFFFF"/>
              </w:rPr>
            </w:pPr>
            <w:r w:rsidRPr="007832E4">
              <w:rPr>
                <w:rFonts w:eastAsia="Times New Roman" w:cstheme="majorHAnsi"/>
                <w:b/>
                <w:bCs/>
                <w:noProof/>
                <w:shd w:val="clear" w:color="auto" w:fill="FFFFFF"/>
              </w:rPr>
              <w:drawing>
                <wp:inline distT="0" distB="0" distL="0" distR="0" wp14:anchorId="5F2F7020" wp14:editId="39ED71DD">
                  <wp:extent cx="482625" cy="501676"/>
                  <wp:effectExtent l="0" t="0" r="0" b="0"/>
                  <wp:docPr id="297044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44441" name=""/>
                          <pic:cNvPicPr/>
                        </pic:nvPicPr>
                        <pic:blipFill>
                          <a:blip r:embed="rId34"/>
                          <a:stretch>
                            <a:fillRect/>
                          </a:stretch>
                        </pic:blipFill>
                        <pic:spPr>
                          <a:xfrm>
                            <a:off x="0" y="0"/>
                            <a:ext cx="482625" cy="501676"/>
                          </a:xfrm>
                          <a:prstGeom prst="rect">
                            <a:avLst/>
                          </a:prstGeom>
                        </pic:spPr>
                      </pic:pic>
                    </a:graphicData>
                  </a:graphic>
                </wp:inline>
              </w:drawing>
            </w:r>
          </w:p>
        </w:tc>
        <w:tc>
          <w:tcPr>
            <w:tcW w:w="7897" w:type="dxa"/>
          </w:tcPr>
          <w:p w14:paraId="1FE0E8AE" w14:textId="092B3C05" w:rsidR="007F2E6F" w:rsidRPr="007832E4" w:rsidRDefault="005348E9" w:rsidP="001B3973">
            <w:pPr>
              <w:pStyle w:val="ListParagraph"/>
              <w:numPr>
                <w:ilvl w:val="0"/>
                <w:numId w:val="2"/>
              </w:numPr>
              <w:rPr>
                <w:rFonts w:eastAsia="Times New Roman" w:cstheme="majorHAnsi"/>
                <w:b/>
                <w:bCs/>
                <w:shd w:val="clear" w:color="auto" w:fill="FFFFFF"/>
              </w:rPr>
            </w:pPr>
            <w:r w:rsidRPr="007832E4">
              <w:rPr>
                <w:rFonts w:eastAsia="Times New Roman" w:cstheme="majorHAnsi"/>
                <w:b/>
                <w:bCs/>
                <w:shd w:val="clear" w:color="auto" w:fill="FFFFFF"/>
              </w:rPr>
              <w:t>General Details of the Building</w:t>
            </w:r>
            <w:r w:rsidRPr="007832E4">
              <w:rPr>
                <w:rFonts w:eastAsia="Times New Roman" w:cstheme="majorHAnsi"/>
                <w:b/>
                <w:bCs/>
                <w:shd w:val="clear" w:color="auto" w:fill="FFFFFF"/>
              </w:rPr>
              <w:tab/>
            </w:r>
            <w:r w:rsidRPr="007832E4">
              <w:rPr>
                <w:rFonts w:eastAsia="Times New Roman" w:cstheme="majorHAnsi"/>
                <w:b/>
                <w:bCs/>
                <w:shd w:val="clear" w:color="auto" w:fill="FFFFFF"/>
              </w:rPr>
              <w:br/>
            </w:r>
            <w:r w:rsidR="00640C23" w:rsidRPr="007832E4">
              <w:rPr>
                <w:rFonts w:eastAsia="Times New Roman" w:cstheme="majorHAnsi"/>
                <w:shd w:val="clear" w:color="auto" w:fill="FFFFFF"/>
              </w:rPr>
              <w:t xml:space="preserve">Offers fields </w:t>
            </w:r>
            <w:r w:rsidRPr="007832E4">
              <w:rPr>
                <w:rFonts w:eastAsia="Times New Roman" w:cstheme="majorHAnsi"/>
                <w:shd w:val="clear" w:color="auto" w:fill="FFFFFF"/>
              </w:rPr>
              <w:t xml:space="preserve">to enter basic information about the building, </w:t>
            </w:r>
            <w:r w:rsidR="008A6FB0">
              <w:rPr>
                <w:rFonts w:eastAsia="Times New Roman" w:cstheme="majorHAnsi"/>
                <w:shd w:val="clear" w:color="auto" w:fill="FFFFFF"/>
              </w:rPr>
              <w:t>e.g.</w:t>
            </w:r>
            <w:r w:rsidRPr="007832E4">
              <w:rPr>
                <w:rFonts w:eastAsia="Times New Roman" w:cstheme="majorHAnsi"/>
                <w:shd w:val="clear" w:color="auto" w:fill="FFFFFF"/>
              </w:rPr>
              <w:t xml:space="preserve"> its former use, </w:t>
            </w:r>
            <w:r w:rsidR="008A6FB0">
              <w:rPr>
                <w:rFonts w:eastAsia="Times New Roman" w:cstheme="majorHAnsi"/>
                <w:shd w:val="clear" w:color="auto" w:fill="FFFFFF"/>
              </w:rPr>
              <w:t xml:space="preserve">gross </w:t>
            </w:r>
            <w:r w:rsidRPr="007832E4">
              <w:rPr>
                <w:rFonts w:eastAsia="Times New Roman" w:cstheme="majorHAnsi"/>
                <w:shd w:val="clear" w:color="auto" w:fill="FFFFFF"/>
              </w:rPr>
              <w:t>surface, number of floors or extension possibilities.</w:t>
            </w:r>
          </w:p>
        </w:tc>
      </w:tr>
      <w:tr w:rsidR="00364680" w:rsidRPr="007832E4" w14:paraId="4357AE59" w14:textId="77777777" w:rsidTr="00265564">
        <w:tc>
          <w:tcPr>
            <w:tcW w:w="1463" w:type="dxa"/>
          </w:tcPr>
          <w:p w14:paraId="64206BE0" w14:textId="55D71EBA" w:rsidR="005348E9" w:rsidRPr="007832E4" w:rsidRDefault="00B70CB2" w:rsidP="003113AB">
            <w:pPr>
              <w:jc w:val="both"/>
              <w:rPr>
                <w:rFonts w:eastAsia="Times New Roman" w:cstheme="majorHAnsi"/>
                <w:b/>
                <w:bCs/>
                <w:shd w:val="clear" w:color="auto" w:fill="FFFFFF"/>
              </w:rPr>
            </w:pPr>
            <w:r w:rsidRPr="007832E4">
              <w:rPr>
                <w:rFonts w:eastAsia="Times New Roman" w:cstheme="majorHAnsi"/>
                <w:b/>
                <w:bCs/>
                <w:noProof/>
                <w:shd w:val="clear" w:color="auto" w:fill="FFFFFF"/>
              </w:rPr>
              <w:drawing>
                <wp:inline distT="0" distB="0" distL="0" distR="0" wp14:anchorId="38C2B8F6" wp14:editId="57454858">
                  <wp:extent cx="495300" cy="492370"/>
                  <wp:effectExtent l="0" t="0" r="0" b="3175"/>
                  <wp:docPr id="177097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7929" name=""/>
                          <pic:cNvPicPr/>
                        </pic:nvPicPr>
                        <pic:blipFill rotWithShape="1">
                          <a:blip r:embed="rId35"/>
                          <a:srcRect l="2805" t="-1" r="-1647" b="-2137"/>
                          <a:stretch/>
                        </pic:blipFill>
                        <pic:spPr bwMode="auto">
                          <a:xfrm>
                            <a:off x="0" y="0"/>
                            <a:ext cx="495872" cy="492938"/>
                          </a:xfrm>
                          <a:prstGeom prst="rect">
                            <a:avLst/>
                          </a:prstGeom>
                          <a:ln>
                            <a:noFill/>
                          </a:ln>
                          <a:extLst>
                            <a:ext uri="{53640926-AAD7-44D8-BBD7-CCE9431645EC}">
                              <a14:shadowObscured xmlns:a14="http://schemas.microsoft.com/office/drawing/2010/main"/>
                            </a:ext>
                          </a:extLst>
                        </pic:spPr>
                      </pic:pic>
                    </a:graphicData>
                  </a:graphic>
                </wp:inline>
              </w:drawing>
            </w:r>
          </w:p>
        </w:tc>
        <w:tc>
          <w:tcPr>
            <w:tcW w:w="7897" w:type="dxa"/>
          </w:tcPr>
          <w:p w14:paraId="4AD75EAB" w14:textId="52B13E76" w:rsidR="005348E9" w:rsidRPr="007832E4" w:rsidRDefault="005A4ED1" w:rsidP="001B3973">
            <w:pPr>
              <w:numPr>
                <w:ilvl w:val="0"/>
                <w:numId w:val="2"/>
              </w:numPr>
              <w:spacing w:after="160" w:line="278" w:lineRule="auto"/>
              <w:rPr>
                <w:rFonts w:eastAsia="Times New Roman" w:cstheme="majorHAnsi"/>
                <w:b/>
                <w:bCs/>
                <w:shd w:val="clear" w:color="auto" w:fill="FFFFFF"/>
              </w:rPr>
            </w:pPr>
            <w:r w:rsidRPr="007832E4">
              <w:rPr>
                <w:rFonts w:eastAsia="Times New Roman" w:cstheme="majorHAnsi"/>
                <w:b/>
                <w:bCs/>
                <w:shd w:val="clear" w:color="auto" w:fill="FFFFFF"/>
              </w:rPr>
              <w:t>Basic Structural System</w:t>
            </w:r>
            <w:r w:rsidRPr="007832E4">
              <w:rPr>
                <w:rFonts w:eastAsia="Times New Roman" w:cstheme="majorHAnsi"/>
                <w:b/>
                <w:bCs/>
                <w:shd w:val="clear" w:color="auto" w:fill="FFFFFF"/>
              </w:rPr>
              <w:tab/>
            </w:r>
            <w:r w:rsidRPr="007832E4">
              <w:rPr>
                <w:rFonts w:eastAsia="Times New Roman" w:cstheme="majorHAnsi"/>
                <w:b/>
                <w:bCs/>
                <w:shd w:val="clear" w:color="auto" w:fill="FFFFFF"/>
              </w:rPr>
              <w:br/>
            </w:r>
            <w:r w:rsidRPr="007832E4">
              <w:rPr>
                <w:rFonts w:eastAsia="Times New Roman" w:cstheme="majorHAnsi"/>
                <w:shd w:val="clear" w:color="auto" w:fill="FFFFFF"/>
              </w:rPr>
              <w:t>Allows assessors to specify the building’s main construction type.</w:t>
            </w:r>
          </w:p>
        </w:tc>
      </w:tr>
      <w:tr w:rsidR="00364680" w:rsidRPr="007832E4" w14:paraId="74D9B255" w14:textId="77777777" w:rsidTr="00265564">
        <w:tc>
          <w:tcPr>
            <w:tcW w:w="1463" w:type="dxa"/>
          </w:tcPr>
          <w:p w14:paraId="15C85936" w14:textId="60C5F48C" w:rsidR="005348E9" w:rsidRPr="007832E4" w:rsidRDefault="006526BC" w:rsidP="003113AB">
            <w:pPr>
              <w:jc w:val="both"/>
              <w:rPr>
                <w:rFonts w:eastAsia="Times New Roman" w:cstheme="majorHAnsi"/>
                <w:b/>
                <w:bCs/>
                <w:shd w:val="clear" w:color="auto" w:fill="FFFFFF"/>
              </w:rPr>
            </w:pPr>
            <w:r w:rsidRPr="007832E4">
              <w:rPr>
                <w:rFonts w:eastAsia="Times New Roman" w:cstheme="majorHAnsi"/>
                <w:b/>
                <w:bCs/>
                <w:noProof/>
                <w:shd w:val="clear" w:color="auto" w:fill="FFFFFF"/>
              </w:rPr>
              <w:drawing>
                <wp:inline distT="0" distB="0" distL="0" distR="0" wp14:anchorId="254399D2" wp14:editId="2D70C38A">
                  <wp:extent cx="482625" cy="482625"/>
                  <wp:effectExtent l="0" t="0" r="0" b="0"/>
                  <wp:docPr id="677065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65080" name=""/>
                          <pic:cNvPicPr/>
                        </pic:nvPicPr>
                        <pic:blipFill>
                          <a:blip r:embed="rId36"/>
                          <a:stretch>
                            <a:fillRect/>
                          </a:stretch>
                        </pic:blipFill>
                        <pic:spPr>
                          <a:xfrm>
                            <a:off x="0" y="0"/>
                            <a:ext cx="482625" cy="482625"/>
                          </a:xfrm>
                          <a:prstGeom prst="rect">
                            <a:avLst/>
                          </a:prstGeom>
                        </pic:spPr>
                      </pic:pic>
                    </a:graphicData>
                  </a:graphic>
                </wp:inline>
              </w:drawing>
            </w:r>
          </w:p>
        </w:tc>
        <w:tc>
          <w:tcPr>
            <w:tcW w:w="7897" w:type="dxa"/>
          </w:tcPr>
          <w:p w14:paraId="42132E08" w14:textId="15DD73ED" w:rsidR="005348E9" w:rsidRPr="007832E4" w:rsidRDefault="001924BA" w:rsidP="001B3973">
            <w:pPr>
              <w:pStyle w:val="ListParagraph"/>
              <w:numPr>
                <w:ilvl w:val="0"/>
                <w:numId w:val="2"/>
              </w:numPr>
              <w:rPr>
                <w:rFonts w:eastAsia="Times New Roman" w:cstheme="majorHAnsi"/>
                <w:b/>
                <w:bCs/>
                <w:shd w:val="clear" w:color="auto" w:fill="FFFFFF"/>
              </w:rPr>
            </w:pPr>
            <w:r w:rsidRPr="007832E4">
              <w:rPr>
                <w:rFonts w:eastAsia="Times New Roman" w:cstheme="majorHAnsi"/>
                <w:b/>
                <w:bCs/>
                <w:shd w:val="clear" w:color="auto" w:fill="FFFFFF"/>
              </w:rPr>
              <w:t>Structural Issues and Hazards</w:t>
            </w:r>
            <w:r w:rsidRPr="007832E4">
              <w:rPr>
                <w:rFonts w:eastAsia="Times New Roman" w:cstheme="majorHAnsi"/>
                <w:b/>
                <w:bCs/>
                <w:shd w:val="clear" w:color="auto" w:fill="FFFFFF"/>
              </w:rPr>
              <w:tab/>
            </w:r>
            <w:r w:rsidRPr="007832E4">
              <w:rPr>
                <w:rFonts w:eastAsia="Times New Roman" w:cstheme="majorHAnsi"/>
                <w:b/>
                <w:bCs/>
                <w:shd w:val="clear" w:color="auto" w:fill="FFFFFF"/>
              </w:rPr>
              <w:br/>
            </w:r>
            <w:r w:rsidRPr="007832E4">
              <w:rPr>
                <w:rFonts w:eastAsia="Times New Roman" w:cstheme="majorHAnsi"/>
                <w:shd w:val="clear" w:color="auto" w:fill="FFFFFF"/>
              </w:rPr>
              <w:t xml:space="preserve">Used to document any visible signs of damage or deterioration, such as cracks, pest infestation or structural wear that may </w:t>
            </w:r>
            <w:r w:rsidR="001B3973">
              <w:rPr>
                <w:rFonts w:eastAsia="Times New Roman" w:cstheme="majorHAnsi"/>
                <w:shd w:val="clear" w:color="auto" w:fill="FFFFFF"/>
              </w:rPr>
              <w:t>affect</w:t>
            </w:r>
            <w:r w:rsidRPr="007832E4">
              <w:rPr>
                <w:rFonts w:eastAsia="Times New Roman" w:cstheme="majorHAnsi"/>
                <w:shd w:val="clear" w:color="auto" w:fill="FFFFFF"/>
              </w:rPr>
              <w:t xml:space="preserve"> safety or usability.</w:t>
            </w:r>
          </w:p>
        </w:tc>
      </w:tr>
      <w:tr w:rsidR="00364680" w:rsidRPr="007832E4" w14:paraId="63BA84CB" w14:textId="77777777" w:rsidTr="00265564">
        <w:tc>
          <w:tcPr>
            <w:tcW w:w="1463" w:type="dxa"/>
          </w:tcPr>
          <w:p w14:paraId="5E9B6761" w14:textId="3D8E5A53" w:rsidR="005348E9" w:rsidRPr="007832E4" w:rsidRDefault="00BB67C5" w:rsidP="003113AB">
            <w:pPr>
              <w:jc w:val="both"/>
              <w:rPr>
                <w:rFonts w:eastAsia="Times New Roman" w:cstheme="majorHAnsi"/>
                <w:b/>
                <w:bCs/>
                <w:shd w:val="clear" w:color="auto" w:fill="FFFFFF"/>
              </w:rPr>
            </w:pPr>
            <w:r w:rsidRPr="007832E4">
              <w:rPr>
                <w:rFonts w:eastAsia="Times New Roman" w:cstheme="majorHAnsi"/>
                <w:b/>
                <w:bCs/>
                <w:noProof/>
                <w:shd w:val="clear" w:color="auto" w:fill="FFFFFF"/>
              </w:rPr>
              <w:drawing>
                <wp:inline distT="0" distB="0" distL="0" distR="0" wp14:anchorId="192BF613" wp14:editId="468BFB29">
                  <wp:extent cx="482625" cy="482625"/>
                  <wp:effectExtent l="0" t="0" r="0" b="0"/>
                  <wp:docPr id="3135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2890" name=""/>
                          <pic:cNvPicPr/>
                        </pic:nvPicPr>
                        <pic:blipFill>
                          <a:blip r:embed="rId37"/>
                          <a:stretch>
                            <a:fillRect/>
                          </a:stretch>
                        </pic:blipFill>
                        <pic:spPr>
                          <a:xfrm>
                            <a:off x="0" y="0"/>
                            <a:ext cx="482625" cy="482625"/>
                          </a:xfrm>
                          <a:prstGeom prst="rect">
                            <a:avLst/>
                          </a:prstGeom>
                        </pic:spPr>
                      </pic:pic>
                    </a:graphicData>
                  </a:graphic>
                </wp:inline>
              </w:drawing>
            </w:r>
          </w:p>
        </w:tc>
        <w:tc>
          <w:tcPr>
            <w:tcW w:w="7897" w:type="dxa"/>
          </w:tcPr>
          <w:p w14:paraId="0AD9E1DD" w14:textId="4F81BAF8" w:rsidR="005348E9" w:rsidRPr="007832E4" w:rsidRDefault="002D090E" w:rsidP="00265564">
            <w:pPr>
              <w:pStyle w:val="ListParagraph"/>
              <w:numPr>
                <w:ilvl w:val="0"/>
                <w:numId w:val="2"/>
              </w:numPr>
              <w:rPr>
                <w:rFonts w:eastAsia="Times New Roman" w:cstheme="majorHAnsi"/>
                <w:b/>
                <w:bCs/>
                <w:shd w:val="clear" w:color="auto" w:fill="FFFFFF"/>
              </w:rPr>
            </w:pPr>
            <w:r w:rsidRPr="007832E4">
              <w:rPr>
                <w:rFonts w:eastAsia="Times New Roman" w:cstheme="majorHAnsi"/>
                <w:b/>
                <w:bCs/>
                <w:shd w:val="clear" w:color="auto" w:fill="FFFFFF"/>
              </w:rPr>
              <w:t>Relevant Existing Technical Installations</w:t>
            </w:r>
            <w:r w:rsidRPr="007832E4">
              <w:rPr>
                <w:rFonts w:eastAsia="Times New Roman" w:cstheme="majorHAnsi"/>
                <w:b/>
                <w:bCs/>
                <w:shd w:val="clear" w:color="auto" w:fill="FFFFFF"/>
              </w:rPr>
              <w:br/>
            </w:r>
            <w:r w:rsidR="00640C23" w:rsidRPr="007832E4">
              <w:rPr>
                <w:rFonts w:eastAsia="Times New Roman" w:cstheme="majorHAnsi"/>
                <w:shd w:val="clear" w:color="auto" w:fill="FFFFFF"/>
              </w:rPr>
              <w:t xml:space="preserve">Offers fields </w:t>
            </w:r>
            <w:r w:rsidRPr="007832E4">
              <w:rPr>
                <w:rFonts w:eastAsia="Times New Roman" w:cstheme="majorHAnsi"/>
                <w:shd w:val="clear" w:color="auto" w:fill="FFFFFF"/>
              </w:rPr>
              <w:t>to list existing mechanical and electrical systems, including heating, ventilation, air conditioning, CCTV, fire alarms, and other installed systems.</w:t>
            </w:r>
          </w:p>
        </w:tc>
      </w:tr>
      <w:tr w:rsidR="00364680" w:rsidRPr="007832E4" w14:paraId="206DB271" w14:textId="77777777" w:rsidTr="00265564">
        <w:tc>
          <w:tcPr>
            <w:tcW w:w="1463" w:type="dxa"/>
          </w:tcPr>
          <w:p w14:paraId="058551B7" w14:textId="2C79D364" w:rsidR="005348E9" w:rsidRPr="007832E4" w:rsidRDefault="00BB67C5" w:rsidP="003113AB">
            <w:pPr>
              <w:jc w:val="both"/>
              <w:rPr>
                <w:rFonts w:eastAsia="Times New Roman" w:cstheme="majorHAnsi"/>
                <w:b/>
                <w:bCs/>
                <w:shd w:val="clear" w:color="auto" w:fill="FFFFFF"/>
              </w:rPr>
            </w:pPr>
            <w:r w:rsidRPr="007832E4">
              <w:rPr>
                <w:rFonts w:eastAsia="Times New Roman" w:cstheme="majorHAnsi"/>
                <w:b/>
                <w:bCs/>
                <w:noProof/>
                <w:shd w:val="clear" w:color="auto" w:fill="FFFFFF"/>
              </w:rPr>
              <w:drawing>
                <wp:inline distT="0" distB="0" distL="0" distR="0" wp14:anchorId="58AF5C6C" wp14:editId="5A7984CF">
                  <wp:extent cx="482625" cy="463574"/>
                  <wp:effectExtent l="0" t="0" r="0" b="0"/>
                  <wp:docPr id="71160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60765" name=""/>
                          <pic:cNvPicPr/>
                        </pic:nvPicPr>
                        <pic:blipFill>
                          <a:blip r:embed="rId38"/>
                          <a:stretch>
                            <a:fillRect/>
                          </a:stretch>
                        </pic:blipFill>
                        <pic:spPr>
                          <a:xfrm>
                            <a:off x="0" y="0"/>
                            <a:ext cx="482625" cy="463574"/>
                          </a:xfrm>
                          <a:prstGeom prst="rect">
                            <a:avLst/>
                          </a:prstGeom>
                        </pic:spPr>
                      </pic:pic>
                    </a:graphicData>
                  </a:graphic>
                </wp:inline>
              </w:drawing>
            </w:r>
          </w:p>
        </w:tc>
        <w:tc>
          <w:tcPr>
            <w:tcW w:w="7897" w:type="dxa"/>
          </w:tcPr>
          <w:p w14:paraId="669C9785" w14:textId="64E621DF" w:rsidR="005348E9" w:rsidRPr="007832E4" w:rsidRDefault="002D090E" w:rsidP="00437D3E">
            <w:pPr>
              <w:pStyle w:val="ListParagraph"/>
              <w:numPr>
                <w:ilvl w:val="0"/>
                <w:numId w:val="2"/>
              </w:numPr>
              <w:rPr>
                <w:rFonts w:eastAsia="Times New Roman" w:cstheme="majorHAnsi"/>
                <w:b/>
                <w:bCs/>
                <w:shd w:val="clear" w:color="auto" w:fill="FFFFFF"/>
              </w:rPr>
            </w:pPr>
            <w:r w:rsidRPr="007832E4">
              <w:rPr>
                <w:rFonts w:eastAsia="Times New Roman" w:cstheme="majorBidi"/>
                <w:b/>
                <w:shd w:val="clear" w:color="auto" w:fill="FFFFFF"/>
              </w:rPr>
              <w:t>Roof</w:t>
            </w:r>
            <w:r w:rsidRPr="007832E4">
              <w:rPr>
                <w:rFonts w:eastAsia="Times New Roman" w:cstheme="majorHAnsi"/>
                <w:b/>
                <w:bCs/>
                <w:shd w:val="clear" w:color="auto" w:fill="FFFFFF"/>
              </w:rPr>
              <w:br/>
            </w:r>
            <w:r w:rsidR="00640C23" w:rsidRPr="007832E4">
              <w:rPr>
                <w:rFonts w:eastAsia="Times New Roman" w:cstheme="majorHAnsi"/>
                <w:shd w:val="clear" w:color="auto" w:fill="FFFFFF"/>
              </w:rPr>
              <w:t xml:space="preserve">Offers fields </w:t>
            </w:r>
            <w:r w:rsidR="00600989" w:rsidRPr="007832E4">
              <w:rPr>
                <w:rFonts w:eastAsia="Times New Roman" w:cstheme="majorBidi"/>
                <w:shd w:val="clear" w:color="auto" w:fill="FFFFFF"/>
              </w:rPr>
              <w:t>to note down</w:t>
            </w:r>
            <w:r w:rsidRPr="007832E4">
              <w:rPr>
                <w:rFonts w:eastAsia="Times New Roman" w:cstheme="majorBidi"/>
                <w:shd w:val="clear" w:color="auto" w:fill="FFFFFF"/>
              </w:rPr>
              <w:t xml:space="preserve"> the condition of the roof</w:t>
            </w:r>
            <w:r w:rsidR="75EF2061" w:rsidRPr="007832E4">
              <w:rPr>
                <w:rFonts w:eastAsia="Times New Roman" w:cstheme="majorBidi"/>
                <w:shd w:val="clear" w:color="auto" w:fill="FFFFFF"/>
              </w:rPr>
              <w:t xml:space="preserve"> </w:t>
            </w:r>
            <w:r w:rsidR="005F17CD">
              <w:rPr>
                <w:rFonts w:eastAsia="Times New Roman" w:cstheme="majorBidi"/>
                <w:shd w:val="clear" w:color="auto" w:fill="FFFFFF"/>
              </w:rPr>
              <w:t>and</w:t>
            </w:r>
            <w:r w:rsidR="005F17CD" w:rsidRPr="007832E4">
              <w:rPr>
                <w:rFonts w:eastAsia="Times New Roman" w:cstheme="majorBidi"/>
                <w:shd w:val="clear" w:color="auto" w:fill="FFFFFF"/>
              </w:rPr>
              <w:t xml:space="preserve"> </w:t>
            </w:r>
            <w:r w:rsidR="008170F2" w:rsidRPr="007832E4">
              <w:rPr>
                <w:rFonts w:eastAsia="Times New Roman" w:cstheme="majorBidi"/>
                <w:shd w:val="clear" w:color="auto" w:fill="FFFFFF"/>
              </w:rPr>
              <w:t>report</w:t>
            </w:r>
            <w:r w:rsidRPr="007832E4">
              <w:rPr>
                <w:rFonts w:eastAsia="Times New Roman" w:cstheme="majorBidi"/>
                <w:shd w:val="clear" w:color="auto" w:fill="FFFFFF"/>
              </w:rPr>
              <w:t xml:space="preserve"> issues such as leaks</w:t>
            </w:r>
            <w:r w:rsidR="00FC40FF" w:rsidRPr="007832E4">
              <w:rPr>
                <w:rFonts w:eastAsia="Times New Roman" w:cstheme="majorBidi"/>
                <w:shd w:val="clear" w:color="auto" w:fill="FFFFFF"/>
              </w:rPr>
              <w:t xml:space="preserve"> and </w:t>
            </w:r>
            <w:r w:rsidRPr="007832E4">
              <w:rPr>
                <w:rFonts w:eastAsia="Times New Roman" w:cstheme="majorBidi"/>
                <w:shd w:val="clear" w:color="auto" w:fill="FFFFFF"/>
              </w:rPr>
              <w:t>structural integrity</w:t>
            </w:r>
            <w:r w:rsidR="00FC40FF" w:rsidRPr="007832E4">
              <w:rPr>
                <w:rFonts w:eastAsia="Times New Roman" w:cstheme="majorBidi"/>
                <w:shd w:val="clear" w:color="auto" w:fill="FFFFFF"/>
              </w:rPr>
              <w:t xml:space="preserve">. </w:t>
            </w:r>
          </w:p>
        </w:tc>
      </w:tr>
      <w:tr w:rsidR="00364680" w:rsidRPr="007832E4" w14:paraId="1A9094C0" w14:textId="77777777" w:rsidTr="00265564">
        <w:tc>
          <w:tcPr>
            <w:tcW w:w="1463" w:type="dxa"/>
          </w:tcPr>
          <w:p w14:paraId="2B636CD2" w14:textId="0B5EE319" w:rsidR="005348E9" w:rsidRPr="007832E4" w:rsidRDefault="00082F30" w:rsidP="003113AB">
            <w:pPr>
              <w:jc w:val="both"/>
              <w:rPr>
                <w:rFonts w:eastAsia="Times New Roman" w:cstheme="majorHAnsi"/>
                <w:b/>
                <w:bCs/>
                <w:shd w:val="clear" w:color="auto" w:fill="FFFFFF"/>
              </w:rPr>
            </w:pPr>
            <w:r w:rsidRPr="007832E4">
              <w:rPr>
                <w:rFonts w:eastAsia="Times New Roman" w:cstheme="majorHAnsi"/>
                <w:b/>
                <w:bCs/>
                <w:noProof/>
                <w:shd w:val="clear" w:color="auto" w:fill="FFFFFF"/>
              </w:rPr>
              <w:drawing>
                <wp:inline distT="0" distB="0" distL="0" distR="0" wp14:anchorId="523AE343" wp14:editId="382D6F7C">
                  <wp:extent cx="495325" cy="444523"/>
                  <wp:effectExtent l="0" t="0" r="0" b="0"/>
                  <wp:docPr id="668497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97626" name=""/>
                          <pic:cNvPicPr/>
                        </pic:nvPicPr>
                        <pic:blipFill>
                          <a:blip r:embed="rId39"/>
                          <a:stretch>
                            <a:fillRect/>
                          </a:stretch>
                        </pic:blipFill>
                        <pic:spPr>
                          <a:xfrm>
                            <a:off x="0" y="0"/>
                            <a:ext cx="495325" cy="444523"/>
                          </a:xfrm>
                          <a:prstGeom prst="rect">
                            <a:avLst/>
                          </a:prstGeom>
                        </pic:spPr>
                      </pic:pic>
                    </a:graphicData>
                  </a:graphic>
                </wp:inline>
              </w:drawing>
            </w:r>
          </w:p>
        </w:tc>
        <w:tc>
          <w:tcPr>
            <w:tcW w:w="7897" w:type="dxa"/>
          </w:tcPr>
          <w:p w14:paraId="205290FA" w14:textId="25A1DD38" w:rsidR="005348E9" w:rsidRPr="007832E4" w:rsidRDefault="002D090E" w:rsidP="00265564">
            <w:pPr>
              <w:pStyle w:val="ListParagraph"/>
              <w:numPr>
                <w:ilvl w:val="0"/>
                <w:numId w:val="2"/>
              </w:numPr>
              <w:rPr>
                <w:rFonts w:eastAsia="Times New Roman" w:cstheme="majorHAnsi"/>
                <w:b/>
                <w:bCs/>
                <w:shd w:val="clear" w:color="auto" w:fill="FFFFFF"/>
              </w:rPr>
            </w:pPr>
            <w:r w:rsidRPr="007832E4">
              <w:rPr>
                <w:rFonts w:eastAsia="Times New Roman" w:cstheme="majorHAnsi"/>
                <w:b/>
                <w:bCs/>
                <w:shd w:val="clear" w:color="auto" w:fill="FFFFFF"/>
              </w:rPr>
              <w:t>Evacuation Measures</w:t>
            </w:r>
            <w:r w:rsidRPr="007832E4">
              <w:rPr>
                <w:rFonts w:eastAsia="Times New Roman" w:cstheme="majorHAnsi"/>
                <w:b/>
                <w:bCs/>
                <w:shd w:val="clear" w:color="auto" w:fill="FFFFFF"/>
              </w:rPr>
              <w:br/>
            </w:r>
            <w:r w:rsidRPr="007832E4">
              <w:rPr>
                <w:rFonts w:eastAsia="Times New Roman" w:cstheme="majorHAnsi"/>
                <w:shd w:val="clear" w:color="auto" w:fill="FFFFFF"/>
              </w:rPr>
              <w:t xml:space="preserve">Records the presence and adequacy of escape routes, including horizontal and vertical evacuation options </w:t>
            </w:r>
            <w:r w:rsidR="00DF0323" w:rsidRPr="007832E4">
              <w:rPr>
                <w:rFonts w:eastAsia="Times New Roman" w:cstheme="majorHAnsi"/>
                <w:shd w:val="clear" w:color="auto" w:fill="FFFFFF"/>
              </w:rPr>
              <w:t xml:space="preserve">and </w:t>
            </w:r>
            <w:r w:rsidR="00607BA3" w:rsidRPr="007832E4">
              <w:rPr>
                <w:rFonts w:eastAsia="Times New Roman" w:cstheme="majorHAnsi"/>
                <w:shd w:val="clear" w:color="auto" w:fill="FFFFFF"/>
              </w:rPr>
              <w:t>compartmentali</w:t>
            </w:r>
            <w:r w:rsidR="00265564">
              <w:rPr>
                <w:rFonts w:eastAsia="Times New Roman" w:cstheme="majorHAnsi"/>
                <w:shd w:val="clear" w:color="auto" w:fill="FFFFFF"/>
              </w:rPr>
              <w:t>s</w:t>
            </w:r>
            <w:r w:rsidR="00607BA3" w:rsidRPr="007832E4">
              <w:rPr>
                <w:rFonts w:eastAsia="Times New Roman" w:cstheme="majorHAnsi"/>
                <w:shd w:val="clear" w:color="auto" w:fill="FFFFFF"/>
              </w:rPr>
              <w:t>ation</w:t>
            </w:r>
            <w:r w:rsidRPr="007832E4">
              <w:rPr>
                <w:rFonts w:eastAsia="Times New Roman" w:cstheme="majorHAnsi"/>
                <w:shd w:val="clear" w:color="auto" w:fill="FFFFFF"/>
              </w:rPr>
              <w:t>.</w:t>
            </w:r>
          </w:p>
        </w:tc>
      </w:tr>
      <w:tr w:rsidR="00364680" w:rsidRPr="007832E4" w14:paraId="79D3FA3C" w14:textId="77777777" w:rsidTr="00265564">
        <w:tc>
          <w:tcPr>
            <w:tcW w:w="1463" w:type="dxa"/>
          </w:tcPr>
          <w:p w14:paraId="2AFEDA73" w14:textId="2014D3FF" w:rsidR="00082F30" w:rsidRPr="007832E4" w:rsidRDefault="00082F30" w:rsidP="003113AB">
            <w:pPr>
              <w:jc w:val="both"/>
              <w:rPr>
                <w:rFonts w:eastAsia="Times New Roman" w:cstheme="majorHAnsi"/>
                <w:b/>
                <w:bCs/>
                <w:shd w:val="clear" w:color="auto" w:fill="FFFFFF"/>
              </w:rPr>
            </w:pPr>
            <w:r w:rsidRPr="007832E4">
              <w:rPr>
                <w:rFonts w:eastAsia="Times New Roman" w:cstheme="majorHAnsi"/>
                <w:b/>
                <w:bCs/>
                <w:noProof/>
                <w:shd w:val="clear" w:color="auto" w:fill="FFFFFF"/>
              </w:rPr>
              <w:lastRenderedPageBreak/>
              <w:drawing>
                <wp:inline distT="0" distB="0" distL="0" distR="0" wp14:anchorId="5A15B0F5" wp14:editId="0D32803F">
                  <wp:extent cx="495325" cy="476274"/>
                  <wp:effectExtent l="0" t="0" r="0" b="0"/>
                  <wp:docPr id="134586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64815" name=""/>
                          <pic:cNvPicPr/>
                        </pic:nvPicPr>
                        <pic:blipFill>
                          <a:blip r:embed="rId40"/>
                          <a:stretch>
                            <a:fillRect/>
                          </a:stretch>
                        </pic:blipFill>
                        <pic:spPr>
                          <a:xfrm>
                            <a:off x="0" y="0"/>
                            <a:ext cx="495325" cy="476274"/>
                          </a:xfrm>
                          <a:prstGeom prst="rect">
                            <a:avLst/>
                          </a:prstGeom>
                        </pic:spPr>
                      </pic:pic>
                    </a:graphicData>
                  </a:graphic>
                </wp:inline>
              </w:drawing>
            </w:r>
          </w:p>
        </w:tc>
        <w:tc>
          <w:tcPr>
            <w:tcW w:w="7897" w:type="dxa"/>
          </w:tcPr>
          <w:p w14:paraId="0E0F3E41" w14:textId="2E16F04D" w:rsidR="00082F30" w:rsidRPr="007832E4" w:rsidRDefault="002D090E" w:rsidP="00265564">
            <w:pPr>
              <w:pStyle w:val="ListParagraph"/>
              <w:numPr>
                <w:ilvl w:val="0"/>
                <w:numId w:val="2"/>
              </w:numPr>
              <w:rPr>
                <w:rFonts w:eastAsia="Times New Roman" w:cstheme="majorHAnsi"/>
                <w:b/>
                <w:bCs/>
                <w:shd w:val="clear" w:color="auto" w:fill="FFFFFF"/>
              </w:rPr>
            </w:pPr>
            <w:r w:rsidRPr="007832E4">
              <w:rPr>
                <w:rFonts w:eastAsia="Times New Roman" w:cstheme="majorHAnsi"/>
                <w:b/>
                <w:bCs/>
                <w:shd w:val="clear" w:color="auto" w:fill="FFFFFF"/>
              </w:rPr>
              <w:t>Climate Suitability</w:t>
            </w:r>
            <w:r w:rsidRPr="007832E4">
              <w:rPr>
                <w:rFonts w:eastAsia="Times New Roman" w:cstheme="majorHAnsi"/>
                <w:b/>
                <w:bCs/>
                <w:shd w:val="clear" w:color="auto" w:fill="FFFFFF"/>
              </w:rPr>
              <w:br/>
            </w:r>
            <w:r w:rsidR="00C821FB" w:rsidRPr="007832E4">
              <w:rPr>
                <w:rFonts w:eastAsia="Times New Roman" w:cstheme="majorHAnsi"/>
                <w:shd w:val="clear" w:color="auto" w:fill="FFFFFF"/>
              </w:rPr>
              <w:t xml:space="preserve">Offers fields </w:t>
            </w:r>
            <w:r w:rsidR="001834D5" w:rsidRPr="007832E4">
              <w:rPr>
                <w:rFonts w:eastAsia="Times New Roman" w:cstheme="majorHAnsi"/>
                <w:shd w:val="clear" w:color="auto" w:fill="FFFFFF"/>
              </w:rPr>
              <w:t>to document</w:t>
            </w:r>
            <w:r w:rsidR="00CB7168" w:rsidRPr="007832E4">
              <w:rPr>
                <w:rFonts w:eastAsia="Times New Roman" w:cstheme="majorHAnsi"/>
                <w:shd w:val="clear" w:color="auto" w:fill="FFFFFF"/>
              </w:rPr>
              <w:t xml:space="preserve"> the</w:t>
            </w:r>
            <w:r w:rsidR="001834D5" w:rsidRPr="007832E4">
              <w:rPr>
                <w:rFonts w:eastAsia="Times New Roman" w:cstheme="majorHAnsi"/>
                <w:shd w:val="clear" w:color="auto" w:fill="FFFFFF"/>
              </w:rPr>
              <w:t xml:space="preserve"> insulation of the building and the presence of a </w:t>
            </w:r>
            <w:r w:rsidRPr="007832E4">
              <w:rPr>
                <w:rFonts w:eastAsia="Times New Roman" w:cstheme="majorHAnsi"/>
                <w:shd w:val="clear" w:color="auto" w:fill="FFFFFF"/>
              </w:rPr>
              <w:t>temperature regulation</w:t>
            </w:r>
            <w:r w:rsidR="00097420" w:rsidRPr="007832E4">
              <w:rPr>
                <w:rFonts w:eastAsia="Times New Roman" w:cstheme="majorHAnsi"/>
                <w:shd w:val="clear" w:color="auto" w:fill="FFFFFF"/>
              </w:rPr>
              <w:t xml:space="preserve"> system. </w:t>
            </w:r>
          </w:p>
        </w:tc>
      </w:tr>
      <w:tr w:rsidR="00364680" w:rsidRPr="007832E4" w14:paraId="7975935D" w14:textId="77777777" w:rsidTr="00265564">
        <w:tc>
          <w:tcPr>
            <w:tcW w:w="1463" w:type="dxa"/>
          </w:tcPr>
          <w:p w14:paraId="16D52F92" w14:textId="4B4F1792" w:rsidR="00082F30" w:rsidRPr="007832E4" w:rsidRDefault="002E3578" w:rsidP="003113AB">
            <w:pPr>
              <w:jc w:val="both"/>
              <w:rPr>
                <w:rFonts w:eastAsia="Times New Roman" w:cstheme="majorHAnsi"/>
                <w:b/>
                <w:bCs/>
                <w:shd w:val="clear" w:color="auto" w:fill="FFFFFF"/>
              </w:rPr>
            </w:pPr>
            <w:r w:rsidRPr="007832E4">
              <w:rPr>
                <w:rFonts w:eastAsia="Times New Roman" w:cstheme="majorHAnsi"/>
                <w:b/>
                <w:bCs/>
                <w:noProof/>
                <w:shd w:val="clear" w:color="auto" w:fill="FFFFFF"/>
              </w:rPr>
              <w:drawing>
                <wp:inline distT="0" distB="0" distL="0" distR="0" wp14:anchorId="1CEE25CE" wp14:editId="772D137E">
                  <wp:extent cx="482625" cy="457223"/>
                  <wp:effectExtent l="0" t="0" r="0" b="0"/>
                  <wp:docPr id="345542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42865" name=""/>
                          <pic:cNvPicPr/>
                        </pic:nvPicPr>
                        <pic:blipFill>
                          <a:blip r:embed="rId41"/>
                          <a:stretch>
                            <a:fillRect/>
                          </a:stretch>
                        </pic:blipFill>
                        <pic:spPr>
                          <a:xfrm>
                            <a:off x="0" y="0"/>
                            <a:ext cx="482625" cy="457223"/>
                          </a:xfrm>
                          <a:prstGeom prst="rect">
                            <a:avLst/>
                          </a:prstGeom>
                        </pic:spPr>
                      </pic:pic>
                    </a:graphicData>
                  </a:graphic>
                </wp:inline>
              </w:drawing>
            </w:r>
          </w:p>
        </w:tc>
        <w:tc>
          <w:tcPr>
            <w:tcW w:w="7897" w:type="dxa"/>
          </w:tcPr>
          <w:p w14:paraId="0B8E9EFA" w14:textId="3DADA99C" w:rsidR="00082F30" w:rsidRPr="007832E4" w:rsidRDefault="002D090E" w:rsidP="00265564">
            <w:pPr>
              <w:pStyle w:val="ListParagraph"/>
              <w:numPr>
                <w:ilvl w:val="0"/>
                <w:numId w:val="2"/>
              </w:numPr>
              <w:rPr>
                <w:rFonts w:eastAsia="Times New Roman" w:cstheme="majorHAnsi"/>
                <w:b/>
                <w:bCs/>
                <w:shd w:val="clear" w:color="auto" w:fill="FFFFFF"/>
              </w:rPr>
            </w:pPr>
            <w:r w:rsidRPr="007832E4">
              <w:rPr>
                <w:rFonts w:eastAsia="Times New Roman" w:cstheme="majorHAnsi"/>
                <w:b/>
                <w:bCs/>
                <w:shd w:val="clear" w:color="auto" w:fill="FFFFFF"/>
              </w:rPr>
              <w:t>Light and Ventilation</w:t>
            </w:r>
            <w:r w:rsidRPr="007832E4">
              <w:rPr>
                <w:rFonts w:eastAsia="Times New Roman" w:cstheme="majorHAnsi"/>
                <w:b/>
                <w:bCs/>
                <w:shd w:val="clear" w:color="auto" w:fill="FFFFFF"/>
              </w:rPr>
              <w:br/>
            </w:r>
            <w:r w:rsidR="00C821FB" w:rsidRPr="007832E4">
              <w:rPr>
                <w:rFonts w:eastAsia="Times New Roman" w:cstheme="majorHAnsi"/>
                <w:shd w:val="clear" w:color="auto" w:fill="FFFFFF"/>
              </w:rPr>
              <w:t xml:space="preserve">Offers fields </w:t>
            </w:r>
            <w:r w:rsidRPr="007832E4">
              <w:rPr>
                <w:rFonts w:eastAsia="Times New Roman" w:cstheme="majorHAnsi"/>
                <w:shd w:val="clear" w:color="auto" w:fill="FFFFFF"/>
              </w:rPr>
              <w:t>to assess whether the building has sufficient natural light and ventilation</w:t>
            </w:r>
            <w:r w:rsidR="00CB7168" w:rsidRPr="007832E4">
              <w:rPr>
                <w:rFonts w:eastAsia="Times New Roman" w:cstheme="majorHAnsi"/>
                <w:shd w:val="clear" w:color="auto" w:fill="FFFFFF"/>
              </w:rPr>
              <w:t xml:space="preserve"> in different rooms. </w:t>
            </w:r>
          </w:p>
        </w:tc>
      </w:tr>
      <w:tr w:rsidR="00364680" w:rsidRPr="007832E4" w14:paraId="207F62BC" w14:textId="77777777" w:rsidTr="00265564">
        <w:tc>
          <w:tcPr>
            <w:tcW w:w="1463" w:type="dxa"/>
          </w:tcPr>
          <w:p w14:paraId="14142546" w14:textId="62AD903F" w:rsidR="00082F30" w:rsidRPr="007832E4" w:rsidRDefault="002E3578" w:rsidP="003113AB">
            <w:pPr>
              <w:jc w:val="both"/>
              <w:rPr>
                <w:rFonts w:eastAsia="Times New Roman" w:cstheme="majorHAnsi"/>
                <w:b/>
                <w:bCs/>
                <w:shd w:val="clear" w:color="auto" w:fill="FFFFFF"/>
              </w:rPr>
            </w:pPr>
            <w:r w:rsidRPr="007832E4">
              <w:rPr>
                <w:rFonts w:eastAsia="Times New Roman" w:cstheme="majorHAnsi"/>
                <w:b/>
                <w:bCs/>
                <w:noProof/>
                <w:shd w:val="clear" w:color="auto" w:fill="FFFFFF"/>
              </w:rPr>
              <w:drawing>
                <wp:inline distT="0" distB="0" distL="0" distR="0" wp14:anchorId="37839E40" wp14:editId="4F5ABD2A">
                  <wp:extent cx="463574" cy="501676"/>
                  <wp:effectExtent l="0" t="0" r="0" b="0"/>
                  <wp:docPr id="301062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62232" name=""/>
                          <pic:cNvPicPr/>
                        </pic:nvPicPr>
                        <pic:blipFill>
                          <a:blip r:embed="rId42"/>
                          <a:stretch>
                            <a:fillRect/>
                          </a:stretch>
                        </pic:blipFill>
                        <pic:spPr>
                          <a:xfrm>
                            <a:off x="0" y="0"/>
                            <a:ext cx="463574" cy="501676"/>
                          </a:xfrm>
                          <a:prstGeom prst="rect">
                            <a:avLst/>
                          </a:prstGeom>
                        </pic:spPr>
                      </pic:pic>
                    </a:graphicData>
                  </a:graphic>
                </wp:inline>
              </w:drawing>
            </w:r>
          </w:p>
        </w:tc>
        <w:tc>
          <w:tcPr>
            <w:tcW w:w="7897" w:type="dxa"/>
          </w:tcPr>
          <w:p w14:paraId="63E698C3" w14:textId="448AFAEF" w:rsidR="00082F30" w:rsidRPr="007832E4" w:rsidRDefault="002D090E" w:rsidP="00265564">
            <w:pPr>
              <w:pStyle w:val="ListParagraph"/>
              <w:numPr>
                <w:ilvl w:val="0"/>
                <w:numId w:val="2"/>
              </w:numPr>
              <w:rPr>
                <w:rFonts w:eastAsia="Times New Roman" w:cstheme="majorHAnsi"/>
                <w:b/>
                <w:bCs/>
                <w:shd w:val="clear" w:color="auto" w:fill="FFFFFF"/>
              </w:rPr>
            </w:pPr>
            <w:r w:rsidRPr="007832E4">
              <w:rPr>
                <w:rFonts w:eastAsia="Times New Roman" w:cstheme="majorHAnsi"/>
                <w:b/>
                <w:bCs/>
                <w:shd w:val="clear" w:color="auto" w:fill="FFFFFF"/>
              </w:rPr>
              <w:t>Limitations for Persons with Disabilities</w:t>
            </w:r>
            <w:r w:rsidRPr="007832E4">
              <w:rPr>
                <w:rFonts w:eastAsia="Times New Roman" w:cstheme="majorHAnsi"/>
                <w:b/>
                <w:bCs/>
                <w:shd w:val="clear" w:color="auto" w:fill="FFFFFF"/>
              </w:rPr>
              <w:br/>
            </w:r>
            <w:r w:rsidRPr="007832E4">
              <w:rPr>
                <w:rFonts w:eastAsia="Times New Roman" w:cstheme="majorHAnsi"/>
                <w:shd w:val="clear" w:color="auto" w:fill="FFFFFF"/>
              </w:rPr>
              <w:t xml:space="preserve">Captures any barriers to accessibility, such as </w:t>
            </w:r>
            <w:r w:rsidR="00103D6A" w:rsidRPr="007832E4">
              <w:rPr>
                <w:rFonts w:eastAsia="Times New Roman" w:cstheme="majorHAnsi"/>
                <w:shd w:val="clear" w:color="auto" w:fill="FFFFFF"/>
              </w:rPr>
              <w:t>doorways</w:t>
            </w:r>
            <w:r w:rsidRPr="007832E4">
              <w:rPr>
                <w:rFonts w:eastAsia="Times New Roman" w:cstheme="majorHAnsi"/>
                <w:shd w:val="clear" w:color="auto" w:fill="FFFFFF"/>
              </w:rPr>
              <w:t>, access to sanitary facilities, other floors, and whether any adaptations are in place.</w:t>
            </w:r>
          </w:p>
        </w:tc>
      </w:tr>
      <w:tr w:rsidR="00364680" w:rsidRPr="007832E4" w14:paraId="38D58BAB" w14:textId="77777777" w:rsidTr="00265564">
        <w:tc>
          <w:tcPr>
            <w:tcW w:w="1463" w:type="dxa"/>
          </w:tcPr>
          <w:p w14:paraId="41CE00E4" w14:textId="4DDCDDD2" w:rsidR="002E3578" w:rsidRPr="007832E4" w:rsidRDefault="00125731" w:rsidP="003113AB">
            <w:pPr>
              <w:jc w:val="both"/>
              <w:rPr>
                <w:rFonts w:eastAsia="Times New Roman" w:cstheme="majorHAnsi"/>
                <w:b/>
                <w:bCs/>
                <w:shd w:val="clear" w:color="auto" w:fill="FFFFFF"/>
              </w:rPr>
            </w:pPr>
            <w:r w:rsidRPr="007832E4">
              <w:rPr>
                <w:rFonts w:eastAsia="Times New Roman" w:cstheme="majorHAnsi"/>
                <w:b/>
                <w:bCs/>
                <w:noProof/>
                <w:shd w:val="clear" w:color="auto" w:fill="FFFFFF"/>
              </w:rPr>
              <w:drawing>
                <wp:inline distT="0" distB="0" distL="0" distR="0" wp14:anchorId="2D369549" wp14:editId="2209DCC0">
                  <wp:extent cx="482625" cy="482625"/>
                  <wp:effectExtent l="0" t="0" r="0" b="0"/>
                  <wp:docPr id="1656279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79111" name=""/>
                          <pic:cNvPicPr/>
                        </pic:nvPicPr>
                        <pic:blipFill>
                          <a:blip r:embed="rId43"/>
                          <a:stretch>
                            <a:fillRect/>
                          </a:stretch>
                        </pic:blipFill>
                        <pic:spPr>
                          <a:xfrm>
                            <a:off x="0" y="0"/>
                            <a:ext cx="482625" cy="482625"/>
                          </a:xfrm>
                          <a:prstGeom prst="rect">
                            <a:avLst/>
                          </a:prstGeom>
                        </pic:spPr>
                      </pic:pic>
                    </a:graphicData>
                  </a:graphic>
                </wp:inline>
              </w:drawing>
            </w:r>
          </w:p>
        </w:tc>
        <w:tc>
          <w:tcPr>
            <w:tcW w:w="7897" w:type="dxa"/>
          </w:tcPr>
          <w:p w14:paraId="170513CE" w14:textId="39CE9743" w:rsidR="002E3578" w:rsidRPr="007832E4" w:rsidRDefault="002D090E" w:rsidP="00265564">
            <w:pPr>
              <w:pStyle w:val="ListParagraph"/>
              <w:numPr>
                <w:ilvl w:val="0"/>
                <w:numId w:val="2"/>
              </w:numPr>
              <w:rPr>
                <w:rFonts w:eastAsia="Times New Roman" w:cstheme="majorHAnsi"/>
                <w:b/>
                <w:bCs/>
                <w:shd w:val="clear" w:color="auto" w:fill="FFFFFF"/>
              </w:rPr>
            </w:pPr>
            <w:r w:rsidRPr="007832E4">
              <w:rPr>
                <w:rFonts w:eastAsia="Times New Roman" w:cstheme="majorHAnsi"/>
                <w:b/>
                <w:bCs/>
                <w:shd w:val="clear" w:color="auto" w:fill="FFFFFF"/>
              </w:rPr>
              <w:t>Existing Rooms</w:t>
            </w:r>
            <w:r w:rsidRPr="007832E4">
              <w:rPr>
                <w:rFonts w:eastAsia="Times New Roman" w:cstheme="majorHAnsi"/>
                <w:b/>
                <w:bCs/>
                <w:shd w:val="clear" w:color="auto" w:fill="FFFFFF"/>
              </w:rPr>
              <w:br/>
            </w:r>
            <w:r w:rsidR="0055783C">
              <w:rPr>
                <w:rFonts w:eastAsia="Times New Roman" w:cstheme="majorHAnsi"/>
                <w:shd w:val="clear" w:color="auto" w:fill="FFFFFF"/>
              </w:rPr>
              <w:t>R</w:t>
            </w:r>
            <w:r w:rsidRPr="007832E4">
              <w:rPr>
                <w:rFonts w:eastAsia="Times New Roman" w:cstheme="majorHAnsi"/>
                <w:shd w:val="clear" w:color="auto" w:fill="FFFFFF"/>
              </w:rPr>
              <w:t>ecord</w:t>
            </w:r>
            <w:r w:rsidR="0055783C">
              <w:rPr>
                <w:rFonts w:eastAsia="Times New Roman" w:cstheme="majorHAnsi"/>
                <w:shd w:val="clear" w:color="auto" w:fill="FFFFFF"/>
              </w:rPr>
              <w:t>s</w:t>
            </w:r>
            <w:r w:rsidRPr="007832E4">
              <w:rPr>
                <w:rFonts w:eastAsia="Times New Roman" w:cstheme="majorHAnsi"/>
                <w:shd w:val="clear" w:color="auto" w:fill="FFFFFF"/>
              </w:rPr>
              <w:t xml:space="preserve"> the presence, size, and condition of rooms, such as </w:t>
            </w:r>
            <w:r w:rsidR="00C63A0F" w:rsidRPr="007832E4">
              <w:rPr>
                <w:rFonts w:eastAsia="Times New Roman" w:cstheme="majorHAnsi"/>
                <w:shd w:val="clear" w:color="auto" w:fill="FFFFFF"/>
              </w:rPr>
              <w:t xml:space="preserve">i.e. </w:t>
            </w:r>
            <w:r w:rsidRPr="007832E4">
              <w:rPr>
                <w:rFonts w:eastAsia="Times New Roman" w:cstheme="majorHAnsi"/>
                <w:shd w:val="clear" w:color="auto" w:fill="FFFFFF"/>
              </w:rPr>
              <w:t>bedrooms, offices, storage areas, bathrooms, kitchens and showers.</w:t>
            </w:r>
          </w:p>
        </w:tc>
      </w:tr>
      <w:tr w:rsidR="00364680" w:rsidRPr="007832E4" w14:paraId="34924634" w14:textId="77777777" w:rsidTr="00265564">
        <w:tc>
          <w:tcPr>
            <w:tcW w:w="1463" w:type="dxa"/>
          </w:tcPr>
          <w:p w14:paraId="09F19D03" w14:textId="127DC17A" w:rsidR="00125731" w:rsidRPr="007832E4" w:rsidRDefault="00125731" w:rsidP="003113AB">
            <w:pPr>
              <w:jc w:val="both"/>
              <w:rPr>
                <w:rFonts w:eastAsia="Times New Roman" w:cstheme="majorHAnsi"/>
                <w:b/>
                <w:bCs/>
                <w:shd w:val="clear" w:color="auto" w:fill="FFFFFF"/>
              </w:rPr>
            </w:pPr>
            <w:r w:rsidRPr="007832E4">
              <w:rPr>
                <w:rFonts w:eastAsia="Times New Roman" w:cstheme="majorHAnsi"/>
                <w:b/>
                <w:bCs/>
                <w:noProof/>
                <w:shd w:val="clear" w:color="auto" w:fill="FFFFFF"/>
              </w:rPr>
              <w:drawing>
                <wp:inline distT="0" distB="0" distL="0" distR="0" wp14:anchorId="7D7428D4" wp14:editId="6C4F401A">
                  <wp:extent cx="476274" cy="476274"/>
                  <wp:effectExtent l="0" t="0" r="0" b="0"/>
                  <wp:docPr id="1794132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32960" name=""/>
                          <pic:cNvPicPr/>
                        </pic:nvPicPr>
                        <pic:blipFill>
                          <a:blip r:embed="rId44"/>
                          <a:stretch>
                            <a:fillRect/>
                          </a:stretch>
                        </pic:blipFill>
                        <pic:spPr>
                          <a:xfrm>
                            <a:off x="0" y="0"/>
                            <a:ext cx="476274" cy="476274"/>
                          </a:xfrm>
                          <a:prstGeom prst="rect">
                            <a:avLst/>
                          </a:prstGeom>
                        </pic:spPr>
                      </pic:pic>
                    </a:graphicData>
                  </a:graphic>
                </wp:inline>
              </w:drawing>
            </w:r>
          </w:p>
        </w:tc>
        <w:tc>
          <w:tcPr>
            <w:tcW w:w="7897" w:type="dxa"/>
          </w:tcPr>
          <w:p w14:paraId="15212B99" w14:textId="45FC0DFF" w:rsidR="00125731" w:rsidRPr="007832E4" w:rsidRDefault="002D090E" w:rsidP="00265564">
            <w:pPr>
              <w:pStyle w:val="ListParagraph"/>
              <w:numPr>
                <w:ilvl w:val="0"/>
                <w:numId w:val="2"/>
              </w:numPr>
              <w:jc w:val="both"/>
              <w:rPr>
                <w:rFonts w:eastAsia="Times New Roman" w:cstheme="majorHAnsi"/>
                <w:b/>
                <w:bCs/>
                <w:shd w:val="clear" w:color="auto" w:fill="FFFFFF"/>
              </w:rPr>
            </w:pPr>
            <w:r w:rsidRPr="007832E4">
              <w:rPr>
                <w:rFonts w:eastAsia="Times New Roman" w:cstheme="majorHAnsi"/>
                <w:b/>
                <w:bCs/>
                <w:shd w:val="clear" w:color="auto" w:fill="FFFFFF"/>
              </w:rPr>
              <w:t>Furniture</w:t>
            </w:r>
            <w:r w:rsidRPr="007832E4">
              <w:rPr>
                <w:rFonts w:eastAsia="Times New Roman" w:cstheme="majorHAnsi"/>
                <w:b/>
                <w:bCs/>
                <w:shd w:val="clear" w:color="auto" w:fill="FFFFFF"/>
              </w:rPr>
              <w:br/>
            </w:r>
            <w:r w:rsidRPr="007832E4">
              <w:rPr>
                <w:rFonts w:eastAsia="Times New Roman" w:cstheme="majorHAnsi"/>
                <w:shd w:val="clear" w:color="auto" w:fill="FFFFFF"/>
              </w:rPr>
              <w:t>Allows input on whether any furniture is present and whether it meets basic fire-resistance standards.</w:t>
            </w:r>
          </w:p>
        </w:tc>
      </w:tr>
      <w:tr w:rsidR="00364680" w:rsidRPr="007832E4" w14:paraId="79C574F5" w14:textId="77777777" w:rsidTr="00265564">
        <w:tc>
          <w:tcPr>
            <w:tcW w:w="1463" w:type="dxa"/>
          </w:tcPr>
          <w:p w14:paraId="2DE2E485" w14:textId="6A7250A6" w:rsidR="00125731" w:rsidRPr="007832E4" w:rsidRDefault="001924BA" w:rsidP="003113AB">
            <w:pPr>
              <w:jc w:val="both"/>
              <w:rPr>
                <w:rFonts w:eastAsia="Times New Roman" w:cstheme="majorHAnsi"/>
                <w:b/>
                <w:bCs/>
                <w:shd w:val="clear" w:color="auto" w:fill="FFFFFF"/>
              </w:rPr>
            </w:pPr>
            <w:r w:rsidRPr="007832E4">
              <w:rPr>
                <w:rFonts w:eastAsia="Times New Roman" w:cstheme="majorHAnsi"/>
                <w:b/>
                <w:bCs/>
                <w:noProof/>
                <w:shd w:val="clear" w:color="auto" w:fill="FFFFFF"/>
              </w:rPr>
              <w:drawing>
                <wp:inline distT="0" distB="0" distL="0" distR="0" wp14:anchorId="570E0028" wp14:editId="4F28F30B">
                  <wp:extent cx="495325" cy="463574"/>
                  <wp:effectExtent l="0" t="0" r="0" b="0"/>
                  <wp:docPr id="830019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19260" name=""/>
                          <pic:cNvPicPr/>
                        </pic:nvPicPr>
                        <pic:blipFill>
                          <a:blip r:embed="rId45"/>
                          <a:stretch>
                            <a:fillRect/>
                          </a:stretch>
                        </pic:blipFill>
                        <pic:spPr>
                          <a:xfrm>
                            <a:off x="0" y="0"/>
                            <a:ext cx="495325" cy="463574"/>
                          </a:xfrm>
                          <a:prstGeom prst="rect">
                            <a:avLst/>
                          </a:prstGeom>
                        </pic:spPr>
                      </pic:pic>
                    </a:graphicData>
                  </a:graphic>
                </wp:inline>
              </w:drawing>
            </w:r>
          </w:p>
        </w:tc>
        <w:tc>
          <w:tcPr>
            <w:tcW w:w="7897" w:type="dxa"/>
          </w:tcPr>
          <w:p w14:paraId="7465A059" w14:textId="6D68F0D9" w:rsidR="00125731" w:rsidRPr="007832E4" w:rsidRDefault="00C63A0F" w:rsidP="003113AB">
            <w:pPr>
              <w:jc w:val="both"/>
              <w:rPr>
                <w:rFonts w:eastAsia="Times New Roman" w:cstheme="majorHAnsi"/>
                <w:b/>
                <w:bCs/>
                <w:shd w:val="clear" w:color="auto" w:fill="FFFFFF"/>
              </w:rPr>
            </w:pPr>
            <w:r w:rsidRPr="007832E4">
              <w:rPr>
                <w:rFonts w:eastAsia="Times New Roman" w:cstheme="majorHAnsi"/>
                <w:b/>
                <w:bCs/>
                <w:shd w:val="clear" w:color="auto" w:fill="FFFFFF"/>
              </w:rPr>
              <w:t>Building Evaluation</w:t>
            </w:r>
          </w:p>
        </w:tc>
      </w:tr>
    </w:tbl>
    <w:p w14:paraId="53AB81FE" w14:textId="344817C1" w:rsidR="00DA63A1" w:rsidRPr="007832E4" w:rsidRDefault="00D613C5" w:rsidP="003113AB">
      <w:pPr>
        <w:jc w:val="both"/>
        <w:rPr>
          <w:rFonts w:eastAsia="Times New Roman" w:cstheme="majorHAnsi"/>
          <w:color w:val="0F4761" w:themeColor="accent1" w:themeShade="BF"/>
          <w:shd w:val="clear" w:color="auto" w:fill="FFFFFF"/>
        </w:rPr>
      </w:pPr>
      <w:r w:rsidRPr="007832E4">
        <w:rPr>
          <w:rFonts w:eastAsia="Calibri" w:cstheme="majorHAnsi"/>
          <w:noProof/>
          <w:color w:val="000000" w:themeColor="text1"/>
        </w:rPr>
        <mc:AlternateContent>
          <mc:Choice Requires="wps">
            <w:drawing>
              <wp:anchor distT="0" distB="0" distL="114300" distR="114300" simplePos="0" relativeHeight="251658241" behindDoc="1" locked="0" layoutInCell="1" allowOverlap="1" wp14:anchorId="39B7DA1F" wp14:editId="3D230FFB">
                <wp:simplePos x="0" y="0"/>
                <wp:positionH relativeFrom="margin">
                  <wp:align>left</wp:align>
                </wp:positionH>
                <wp:positionV relativeFrom="paragraph">
                  <wp:posOffset>314960</wp:posOffset>
                </wp:positionV>
                <wp:extent cx="5812155" cy="1036955"/>
                <wp:effectExtent l="0" t="0" r="17145" b="10795"/>
                <wp:wrapTight wrapText="bothSides">
                  <wp:wrapPolygon edited="0">
                    <wp:start x="0" y="0"/>
                    <wp:lineTo x="0" y="21428"/>
                    <wp:lineTo x="21593" y="21428"/>
                    <wp:lineTo x="21593" y="0"/>
                    <wp:lineTo x="0" y="0"/>
                  </wp:wrapPolygon>
                </wp:wrapTight>
                <wp:docPr id="412629312" name="Rectangle 1"/>
                <wp:cNvGraphicFramePr/>
                <a:graphic xmlns:a="http://schemas.openxmlformats.org/drawingml/2006/main">
                  <a:graphicData uri="http://schemas.microsoft.com/office/word/2010/wordprocessingShape">
                    <wps:wsp>
                      <wps:cNvSpPr/>
                      <wps:spPr>
                        <a:xfrm>
                          <a:off x="0" y="0"/>
                          <a:ext cx="5812155" cy="1036955"/>
                        </a:xfrm>
                        <a:prstGeom prst="rect">
                          <a:avLst/>
                        </a:prstGeom>
                        <a:solidFill>
                          <a:srgbClr val="002060"/>
                        </a:solidFill>
                        <a:ln>
                          <a:solidFill>
                            <a:srgbClr val="002060"/>
                          </a:solidFill>
                        </a:ln>
                      </wps:spPr>
                      <wps:style>
                        <a:lnRef idx="2">
                          <a:schemeClr val="dk1">
                            <a:shade val="15000"/>
                          </a:schemeClr>
                        </a:lnRef>
                        <a:fillRef idx="1">
                          <a:schemeClr val="dk1"/>
                        </a:fillRef>
                        <a:effectRef idx="0">
                          <a:schemeClr val="dk1"/>
                        </a:effectRef>
                        <a:fontRef idx="minor">
                          <a:schemeClr val="lt1"/>
                        </a:fontRef>
                      </wps:style>
                      <wps:txbx>
                        <w:txbxContent>
                          <w:p w14:paraId="7D2719CC" w14:textId="5CE010DA" w:rsidR="00F076D1" w:rsidRPr="00922645" w:rsidRDefault="00F076D1" w:rsidP="00F076D1">
                            <w:pPr>
                              <w:shd w:val="clear" w:color="auto" w:fill="002060"/>
                              <w:jc w:val="center"/>
                              <w:rPr>
                                <w:i/>
                                <w:iCs/>
                              </w:rPr>
                            </w:pPr>
                            <w:r w:rsidRPr="00922645">
                              <w:rPr>
                                <w:b/>
                                <w:bCs/>
                                <w:i/>
                                <w:iCs/>
                              </w:rPr>
                              <w:t>Disclaimer:</w:t>
                            </w:r>
                            <w:r w:rsidRPr="00922645">
                              <w:rPr>
                                <w:i/>
                                <w:iCs/>
                              </w:rPr>
                              <w:br/>
                              <w:t xml:space="preserve">All data </w:t>
                            </w:r>
                            <w:proofErr w:type="gramStart"/>
                            <w:r w:rsidRPr="00922645">
                              <w:rPr>
                                <w:i/>
                                <w:iCs/>
                              </w:rPr>
                              <w:t>entered into</w:t>
                            </w:r>
                            <w:proofErr w:type="gramEnd"/>
                            <w:r w:rsidRPr="00922645">
                              <w:rPr>
                                <w:i/>
                                <w:iCs/>
                              </w:rPr>
                              <w:t xml:space="preserve"> the SAT </w:t>
                            </w:r>
                            <w:r w:rsidR="00D613C5">
                              <w:rPr>
                                <w:i/>
                                <w:iCs/>
                              </w:rPr>
                              <w:t>i</w:t>
                            </w:r>
                            <w:r w:rsidRPr="00922645">
                              <w:rPr>
                                <w:i/>
                                <w:iCs/>
                              </w:rPr>
                              <w:t>s stored locally and offline. It is not transmitted or shared</w:t>
                            </w:r>
                            <w:r w:rsidR="0047317B" w:rsidRPr="00922645">
                              <w:rPr>
                                <w:i/>
                                <w:iCs/>
                              </w:rPr>
                              <w:t xml:space="preserve"> </w:t>
                            </w:r>
                            <w:r w:rsidRPr="00922645">
                              <w:rPr>
                                <w:i/>
                                <w:iCs/>
                              </w:rPr>
                              <w:t>externally and is only accessible to the assessors involved in the evaluation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7DA1F" id="Rectangle 1" o:spid="_x0000_s1026" style="position:absolute;left:0;text-align:left;margin-left:0;margin-top:24.8pt;width:457.65pt;height:81.6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" fillcolor="#002060" strokecolor="#002060" strokeweight="1pt">
                <v:textbox>
                  <w:txbxContent>
                    <w:p w14:paraId="7D2719CC" w14:textId="5CE010DA" w:rsidR="00F076D1" w:rsidRPr="00922645" w:rsidRDefault="00F076D1" w:rsidP="00F076D1">
                      <w:pPr>
                        <w:shd w:val="clear" w:color="auto" w:fill="002060"/>
                        <w:jc w:val="center"/>
                        <w:rPr>
                          <w:i/>
                          <w:iCs/>
                        </w:rPr>
                      </w:pPr>
                      <w:r w:rsidRPr="00922645">
                        <w:rPr>
                          <w:b/>
                          <w:bCs/>
                          <w:i/>
                          <w:iCs/>
                        </w:rPr>
                        <w:t>Disclaimer:</w:t>
                      </w:r>
                      <w:r w:rsidRPr="00922645">
                        <w:rPr>
                          <w:i/>
                          <w:iCs/>
                        </w:rPr>
                        <w:br/>
                        <w:t xml:space="preserve">All data </w:t>
                      </w:r>
                      <w:proofErr w:type="gramStart"/>
                      <w:r w:rsidRPr="00922645">
                        <w:rPr>
                          <w:i/>
                          <w:iCs/>
                        </w:rPr>
                        <w:t>entered into</w:t>
                      </w:r>
                      <w:proofErr w:type="gramEnd"/>
                      <w:r w:rsidRPr="00922645">
                        <w:rPr>
                          <w:i/>
                          <w:iCs/>
                        </w:rPr>
                        <w:t xml:space="preserve"> the SAT </w:t>
                      </w:r>
                      <w:r w:rsidR="00D613C5">
                        <w:rPr>
                          <w:i/>
                          <w:iCs/>
                        </w:rPr>
                        <w:t>i</w:t>
                      </w:r>
                      <w:r w:rsidRPr="00922645">
                        <w:rPr>
                          <w:i/>
                          <w:iCs/>
                        </w:rPr>
                        <w:t>s stored locally and offline. It is not transmitted or shared</w:t>
                      </w:r>
                      <w:r w:rsidR="0047317B" w:rsidRPr="00922645">
                        <w:rPr>
                          <w:i/>
                          <w:iCs/>
                        </w:rPr>
                        <w:t xml:space="preserve"> </w:t>
                      </w:r>
                      <w:r w:rsidRPr="00922645">
                        <w:rPr>
                          <w:i/>
                          <w:iCs/>
                        </w:rPr>
                        <w:t>externally and is only accessible to the assessors involved in the evaluation process.</w:t>
                      </w:r>
                    </w:p>
                  </w:txbxContent>
                </v:textbox>
                <w10:wrap type="tight" anchorx="margin"/>
              </v:rect>
            </w:pict>
          </mc:Fallback>
        </mc:AlternateContent>
      </w:r>
    </w:p>
    <w:p w14:paraId="5747EB79" w14:textId="4B2D8C5F" w:rsidR="00241BE1" w:rsidRPr="007832E4" w:rsidRDefault="00AD6014" w:rsidP="009E08DF">
      <w:pPr>
        <w:pStyle w:val="HeadingNumbered1"/>
        <w:rPr>
          <w:shd w:val="clear" w:color="auto" w:fill="FFFFFF"/>
        </w:rPr>
      </w:pPr>
      <w:bookmarkStart w:id="14" w:name="_Toc205384093"/>
      <w:r w:rsidRPr="007832E4">
        <w:rPr>
          <w:shd w:val="clear" w:color="auto" w:fill="FFFFFF"/>
        </w:rPr>
        <w:lastRenderedPageBreak/>
        <w:t>Evaluation</w:t>
      </w:r>
      <w:r w:rsidR="00442EBC" w:rsidRPr="007832E4">
        <w:rPr>
          <w:shd w:val="clear" w:color="auto" w:fill="FFFFFF"/>
        </w:rPr>
        <w:t>, recommendations and reports</w:t>
      </w:r>
      <w:bookmarkEnd w:id="14"/>
    </w:p>
    <w:p w14:paraId="55D08915" w14:textId="7ACE2B59" w:rsidR="007D0460" w:rsidRPr="007832E4" w:rsidRDefault="00241BE1" w:rsidP="009E08DF">
      <w:pPr>
        <w:pStyle w:val="HeadingNumbered2"/>
        <w:rPr>
          <w:shd w:val="clear" w:color="auto" w:fill="FFFFFF"/>
        </w:rPr>
      </w:pPr>
      <w:bookmarkStart w:id="15" w:name="_Toc205384094"/>
      <w:r w:rsidRPr="007832E4">
        <w:rPr>
          <w:shd w:val="clear" w:color="auto" w:fill="FFFFFF"/>
        </w:rPr>
        <w:t>Evaluation</w:t>
      </w:r>
      <w:bookmarkEnd w:id="15"/>
    </w:p>
    <w:p w14:paraId="685EFEC9" w14:textId="7CDD8CCC" w:rsidR="00EE7900" w:rsidRPr="007832E4" w:rsidRDefault="00EE7900" w:rsidP="009E08DF">
      <w:pPr>
        <w:rPr>
          <w:shd w:val="clear" w:color="auto" w:fill="FFFFFF"/>
        </w:rPr>
      </w:pPr>
      <w:r w:rsidRPr="00437D3E">
        <w:rPr>
          <w:b/>
          <w:bCs/>
          <w:shd w:val="clear" w:color="auto" w:fill="FFFFFF"/>
        </w:rPr>
        <w:t>The evaluation is not an automated process</w:t>
      </w:r>
      <w:r w:rsidRPr="007832E4">
        <w:rPr>
          <w:shd w:val="clear" w:color="auto" w:fill="FFFFFF"/>
        </w:rPr>
        <w:t xml:space="preserve">. It is the responsibility of the </w:t>
      </w:r>
      <w:r w:rsidR="00B2303C">
        <w:rPr>
          <w:shd w:val="clear" w:color="auto" w:fill="FFFFFF"/>
        </w:rPr>
        <w:t>a</w:t>
      </w:r>
      <w:r w:rsidR="00B2303C" w:rsidRPr="007832E4">
        <w:rPr>
          <w:shd w:val="clear" w:color="auto" w:fill="FFFFFF"/>
        </w:rPr>
        <w:t xml:space="preserve">ssessment </w:t>
      </w:r>
      <w:r w:rsidR="00B2303C">
        <w:rPr>
          <w:shd w:val="clear" w:color="auto" w:fill="FFFFFF"/>
        </w:rPr>
        <w:t>t</w:t>
      </w:r>
      <w:r w:rsidR="00B2303C" w:rsidRPr="007832E4">
        <w:rPr>
          <w:shd w:val="clear" w:color="auto" w:fill="FFFFFF"/>
        </w:rPr>
        <w:t xml:space="preserve">eam </w:t>
      </w:r>
      <w:r w:rsidRPr="007832E4">
        <w:rPr>
          <w:shd w:val="clear" w:color="auto" w:fill="FFFFFF"/>
        </w:rPr>
        <w:t>to draft and determine the final evaluation based on their professional judgement.</w:t>
      </w:r>
    </w:p>
    <w:p w14:paraId="60EA7040" w14:textId="61C47F24" w:rsidR="007D0460" w:rsidRPr="007832E4" w:rsidRDefault="007D0460" w:rsidP="009E08DF">
      <w:pPr>
        <w:rPr>
          <w:shd w:val="clear" w:color="auto" w:fill="FFFFFF"/>
        </w:rPr>
      </w:pPr>
      <w:r w:rsidRPr="007832E4">
        <w:rPr>
          <w:shd w:val="clear" w:color="auto" w:fill="FFFFFF"/>
        </w:rPr>
        <w:t>At the end of the</w:t>
      </w:r>
      <w:r w:rsidR="008F595B" w:rsidRPr="007832E4">
        <w:rPr>
          <w:shd w:val="clear" w:color="auto" w:fill="FFFFFF"/>
        </w:rPr>
        <w:t xml:space="preserve"> site</w:t>
      </w:r>
      <w:r w:rsidRPr="007832E4">
        <w:rPr>
          <w:shd w:val="clear" w:color="auto" w:fill="FFFFFF"/>
        </w:rPr>
        <w:t xml:space="preserve"> assessment</w:t>
      </w:r>
      <w:r w:rsidR="008F595B" w:rsidRPr="007832E4">
        <w:rPr>
          <w:shd w:val="clear" w:color="auto" w:fill="FFFFFF"/>
        </w:rPr>
        <w:t xml:space="preserve"> and at the end of the building assessment</w:t>
      </w:r>
      <w:r w:rsidRPr="007832E4">
        <w:rPr>
          <w:shd w:val="clear" w:color="auto" w:fill="FFFFFF"/>
        </w:rPr>
        <w:t xml:space="preserve">, the </w:t>
      </w:r>
      <w:r w:rsidR="00781186">
        <w:rPr>
          <w:shd w:val="clear" w:color="auto" w:fill="FFFFFF"/>
        </w:rPr>
        <w:t>a</w:t>
      </w:r>
      <w:r w:rsidR="00781186" w:rsidRPr="007832E4">
        <w:rPr>
          <w:shd w:val="clear" w:color="auto" w:fill="FFFFFF"/>
        </w:rPr>
        <w:t xml:space="preserve">ssessment </w:t>
      </w:r>
      <w:r w:rsidR="00781186">
        <w:rPr>
          <w:shd w:val="clear" w:color="auto" w:fill="FFFFFF"/>
        </w:rPr>
        <w:t>t</w:t>
      </w:r>
      <w:r w:rsidR="00781186" w:rsidRPr="007832E4">
        <w:rPr>
          <w:shd w:val="clear" w:color="auto" w:fill="FFFFFF"/>
        </w:rPr>
        <w:t xml:space="preserve">eam </w:t>
      </w:r>
      <w:r w:rsidRPr="007832E4">
        <w:rPr>
          <w:shd w:val="clear" w:color="auto" w:fill="FFFFFF"/>
        </w:rPr>
        <w:t xml:space="preserve">will formulate an evaluation based on a </w:t>
      </w:r>
      <w:r w:rsidR="00781186">
        <w:rPr>
          <w:shd w:val="clear" w:color="auto" w:fill="FFFFFF"/>
        </w:rPr>
        <w:t>‘</w:t>
      </w:r>
      <w:r w:rsidRPr="007832E4">
        <w:rPr>
          <w:shd w:val="clear" w:color="auto" w:fill="FFFFFF"/>
        </w:rPr>
        <w:t>traffic light</w:t>
      </w:r>
      <w:r w:rsidR="00781186">
        <w:rPr>
          <w:shd w:val="clear" w:color="auto" w:fill="FFFFFF"/>
        </w:rPr>
        <w:t>’</w:t>
      </w:r>
      <w:r w:rsidRPr="007832E4">
        <w:rPr>
          <w:shd w:val="clear" w:color="auto" w:fill="FFFFFF"/>
        </w:rPr>
        <w:t xml:space="preserve"> system</w:t>
      </w:r>
      <w:r w:rsidR="0001199A">
        <w:rPr>
          <w:shd w:val="clear" w:color="auto" w:fill="FFFFFF"/>
        </w:rPr>
        <w:t xml:space="preserve"> </w:t>
      </w:r>
      <w:r w:rsidR="00683A52">
        <w:rPr>
          <w:shd w:val="clear" w:color="auto" w:fill="FFFFFF"/>
        </w:rPr>
        <w:t>whereby</w:t>
      </w:r>
      <w:r w:rsidRPr="007832E4">
        <w:rPr>
          <w:shd w:val="clear" w:color="auto" w:fill="FFFFFF"/>
        </w:rPr>
        <w:t xml:space="preserve">, empty sites or existing buildings </w:t>
      </w:r>
      <w:r w:rsidR="0001199A">
        <w:rPr>
          <w:shd w:val="clear" w:color="auto" w:fill="FFFFFF"/>
        </w:rPr>
        <w:t xml:space="preserve">are </w:t>
      </w:r>
      <w:r w:rsidR="0001199A" w:rsidRPr="007832E4">
        <w:rPr>
          <w:shd w:val="clear" w:color="auto" w:fill="FFFFFF"/>
        </w:rPr>
        <w:t>classif</w:t>
      </w:r>
      <w:r w:rsidR="0001199A">
        <w:rPr>
          <w:shd w:val="clear" w:color="auto" w:fill="FFFFFF"/>
        </w:rPr>
        <w:t xml:space="preserve">ied </w:t>
      </w:r>
      <w:r w:rsidRPr="007832E4">
        <w:rPr>
          <w:shd w:val="clear" w:color="auto" w:fill="FFFFFF"/>
        </w:rPr>
        <w:t>as</w:t>
      </w:r>
      <w:r w:rsidR="0001199A">
        <w:rPr>
          <w:shd w:val="clear" w:color="auto" w:fill="FFFFFF"/>
        </w:rPr>
        <w:t xml:space="preserve"> follows.</w:t>
      </w:r>
    </w:p>
    <w:p w14:paraId="1CE12BA8" w14:textId="30CCA0CA" w:rsidR="007D0460" w:rsidRPr="007832E4" w:rsidRDefault="007D0460" w:rsidP="000A3755">
      <w:pPr>
        <w:pStyle w:val="ListParagraph"/>
        <w:numPr>
          <w:ilvl w:val="0"/>
          <w:numId w:val="1"/>
        </w:numPr>
        <w:spacing w:line="259" w:lineRule="auto"/>
        <w:ind w:left="567" w:hanging="283"/>
        <w:jc w:val="both"/>
        <w:rPr>
          <w:rFonts w:eastAsia="Times New Roman" w:cstheme="majorHAnsi"/>
          <w:shd w:val="clear" w:color="auto" w:fill="FFFFFF"/>
        </w:rPr>
      </w:pPr>
      <w:r w:rsidRPr="007832E4">
        <w:rPr>
          <w:rFonts w:eastAsia="Times New Roman" w:cstheme="majorHAnsi"/>
          <w:b/>
          <w:bCs/>
          <w:shd w:val="clear" w:color="auto" w:fill="FFFFFF"/>
        </w:rPr>
        <w:t>Not suitable</w:t>
      </w:r>
      <w:r w:rsidRPr="007832E4">
        <w:rPr>
          <w:rFonts w:eastAsia="Times New Roman" w:cstheme="majorHAnsi"/>
          <w:shd w:val="clear" w:color="auto" w:fill="FFFFFF"/>
        </w:rPr>
        <w:t xml:space="preserve">: i.e. when the </w:t>
      </w:r>
      <w:r w:rsidR="009A07B8">
        <w:rPr>
          <w:rFonts w:eastAsia="Times New Roman" w:cstheme="majorHAnsi"/>
          <w:shd w:val="clear" w:color="auto" w:fill="FFFFFF"/>
        </w:rPr>
        <w:t>t</w:t>
      </w:r>
      <w:r w:rsidR="009A07B8" w:rsidRPr="007832E4">
        <w:rPr>
          <w:rFonts w:eastAsia="Times New Roman" w:cstheme="majorHAnsi"/>
          <w:shd w:val="clear" w:color="auto" w:fill="FFFFFF"/>
        </w:rPr>
        <w:t xml:space="preserve">eam </w:t>
      </w:r>
      <w:r w:rsidRPr="007832E4">
        <w:rPr>
          <w:rFonts w:eastAsia="Times New Roman" w:cstheme="majorHAnsi"/>
          <w:shd w:val="clear" w:color="auto" w:fill="FFFFFF"/>
        </w:rPr>
        <w:t xml:space="preserve">considers that the empty site or existing building cannot, in any manner whatsoever, be used or transformed for accommodation purposes. In this case, the tool requires to give reasons of the non-suitability of the site or building. </w:t>
      </w:r>
    </w:p>
    <w:p w14:paraId="17F6D585" w14:textId="29BE9361" w:rsidR="007D0460" w:rsidRPr="007832E4" w:rsidRDefault="007D0460" w:rsidP="000A3755">
      <w:pPr>
        <w:pStyle w:val="ListParagraph"/>
        <w:numPr>
          <w:ilvl w:val="0"/>
          <w:numId w:val="1"/>
        </w:numPr>
        <w:spacing w:line="259" w:lineRule="auto"/>
        <w:ind w:left="567" w:hanging="283"/>
        <w:jc w:val="both"/>
        <w:rPr>
          <w:rFonts w:eastAsia="Times New Roman" w:cstheme="majorHAnsi"/>
          <w:shd w:val="clear" w:color="auto" w:fill="FFFFFF"/>
        </w:rPr>
      </w:pPr>
      <w:r w:rsidRPr="007832E4">
        <w:rPr>
          <w:rFonts w:eastAsia="Times New Roman" w:cstheme="majorHAnsi"/>
          <w:b/>
          <w:bCs/>
          <w:shd w:val="clear" w:color="auto" w:fill="FFFFFF"/>
        </w:rPr>
        <w:t>Suitable with major interventions required</w:t>
      </w:r>
      <w:r w:rsidRPr="007832E4">
        <w:rPr>
          <w:rFonts w:eastAsia="Times New Roman" w:cstheme="majorHAnsi"/>
          <w:shd w:val="clear" w:color="auto" w:fill="FFFFFF"/>
        </w:rPr>
        <w:t xml:space="preserve">: i.e. when the </w:t>
      </w:r>
      <w:r w:rsidR="00781186">
        <w:rPr>
          <w:rFonts w:eastAsia="Times New Roman" w:cstheme="majorHAnsi"/>
          <w:shd w:val="clear" w:color="auto" w:fill="FFFFFF"/>
        </w:rPr>
        <w:t>a</w:t>
      </w:r>
      <w:r w:rsidR="00781186" w:rsidRPr="007832E4">
        <w:rPr>
          <w:rFonts w:eastAsia="Times New Roman" w:cstheme="majorHAnsi"/>
          <w:shd w:val="clear" w:color="auto" w:fill="FFFFFF"/>
        </w:rPr>
        <w:t xml:space="preserve">ssessment </w:t>
      </w:r>
      <w:r w:rsidR="00781186">
        <w:rPr>
          <w:rFonts w:eastAsia="Times New Roman" w:cstheme="majorHAnsi"/>
          <w:shd w:val="clear" w:color="auto" w:fill="FFFFFF"/>
        </w:rPr>
        <w:t>t</w:t>
      </w:r>
      <w:r w:rsidR="00781186" w:rsidRPr="007832E4">
        <w:rPr>
          <w:rFonts w:eastAsia="Times New Roman" w:cstheme="majorHAnsi"/>
          <w:shd w:val="clear" w:color="auto" w:fill="FFFFFF"/>
        </w:rPr>
        <w:t xml:space="preserve">eam </w:t>
      </w:r>
      <w:r w:rsidRPr="007832E4">
        <w:rPr>
          <w:rFonts w:eastAsia="Times New Roman" w:cstheme="majorHAnsi"/>
          <w:shd w:val="clear" w:color="auto" w:fill="FFFFFF"/>
        </w:rPr>
        <w:t xml:space="preserve">considers that the empty site or existing building can be used or transformed for accommodation purposes </w:t>
      </w:r>
      <w:r w:rsidRPr="007832E4">
        <w:rPr>
          <w:rFonts w:eastAsia="Times New Roman" w:cstheme="majorHAnsi"/>
          <w:b/>
          <w:bCs/>
          <w:shd w:val="clear" w:color="auto" w:fill="FFFFFF"/>
        </w:rPr>
        <w:t>only if appropriate measures are taken</w:t>
      </w:r>
      <w:r w:rsidRPr="007832E4">
        <w:rPr>
          <w:rFonts w:eastAsia="Times New Roman" w:cstheme="majorHAnsi"/>
          <w:shd w:val="clear" w:color="auto" w:fill="FFFFFF"/>
        </w:rPr>
        <w:t xml:space="preserve">, such as work interventions. In this case, the </w:t>
      </w:r>
      <w:r w:rsidR="00781186">
        <w:rPr>
          <w:rFonts w:eastAsia="Times New Roman" w:cstheme="majorHAnsi"/>
          <w:shd w:val="clear" w:color="auto" w:fill="FFFFFF"/>
        </w:rPr>
        <w:t>a</w:t>
      </w:r>
      <w:r w:rsidR="00781186" w:rsidRPr="007832E4">
        <w:rPr>
          <w:rFonts w:eastAsia="Times New Roman" w:cstheme="majorHAnsi"/>
          <w:shd w:val="clear" w:color="auto" w:fill="FFFFFF"/>
        </w:rPr>
        <w:t xml:space="preserve">ssessment </w:t>
      </w:r>
      <w:r w:rsidR="00781186">
        <w:rPr>
          <w:rFonts w:eastAsia="Times New Roman" w:cstheme="majorHAnsi"/>
          <w:shd w:val="clear" w:color="auto" w:fill="FFFFFF"/>
        </w:rPr>
        <w:t>t</w:t>
      </w:r>
      <w:r w:rsidR="00781186" w:rsidRPr="007832E4">
        <w:rPr>
          <w:rFonts w:eastAsia="Times New Roman" w:cstheme="majorHAnsi"/>
          <w:shd w:val="clear" w:color="auto" w:fill="FFFFFF"/>
        </w:rPr>
        <w:t xml:space="preserve">eam </w:t>
      </w:r>
      <w:r w:rsidRPr="007832E4">
        <w:rPr>
          <w:rFonts w:cstheme="majorHAnsi"/>
          <w:shd w:val="clear" w:color="auto" w:fill="FFFFFF"/>
        </w:rPr>
        <w:t xml:space="preserve">would need to provide a detailed description of the interventions deemed necessary, an estimation of costs </w:t>
      </w:r>
      <w:r w:rsidR="00D5732D">
        <w:rPr>
          <w:rFonts w:cstheme="majorHAnsi"/>
          <w:shd w:val="clear" w:color="auto" w:fill="FFFFFF"/>
        </w:rPr>
        <w:t xml:space="preserve">and duration </w:t>
      </w:r>
      <w:r w:rsidRPr="007832E4">
        <w:rPr>
          <w:rFonts w:cstheme="majorHAnsi"/>
          <w:shd w:val="clear" w:color="auto" w:fill="FFFFFF"/>
        </w:rPr>
        <w:t xml:space="preserve">for the required interventions. </w:t>
      </w:r>
    </w:p>
    <w:p w14:paraId="203B4794" w14:textId="30238A8D" w:rsidR="00840B65" w:rsidRPr="007832E4" w:rsidRDefault="007D0460" w:rsidP="000A3755">
      <w:pPr>
        <w:pStyle w:val="ListParagraph"/>
        <w:numPr>
          <w:ilvl w:val="0"/>
          <w:numId w:val="1"/>
        </w:numPr>
        <w:spacing w:line="259" w:lineRule="auto"/>
        <w:ind w:left="567" w:hanging="283"/>
        <w:jc w:val="both"/>
        <w:rPr>
          <w:rFonts w:eastAsia="Times New Roman" w:cstheme="majorHAnsi"/>
          <w:shd w:val="clear" w:color="auto" w:fill="FFFFFF"/>
        </w:rPr>
      </w:pPr>
      <w:r w:rsidRPr="007832E4">
        <w:rPr>
          <w:rFonts w:cstheme="majorHAnsi"/>
          <w:b/>
          <w:bCs/>
          <w:shd w:val="clear" w:color="auto" w:fill="FFFFFF"/>
        </w:rPr>
        <w:t>Suitable</w:t>
      </w:r>
      <w:r w:rsidRPr="007832E4">
        <w:rPr>
          <w:rFonts w:cstheme="majorHAnsi"/>
          <w:shd w:val="clear" w:color="auto" w:fill="FFFFFF"/>
        </w:rPr>
        <w:t xml:space="preserve">: i.e. when the </w:t>
      </w:r>
      <w:r w:rsidR="00781186">
        <w:rPr>
          <w:rFonts w:cstheme="majorHAnsi"/>
          <w:shd w:val="clear" w:color="auto" w:fill="FFFFFF"/>
        </w:rPr>
        <w:t>a</w:t>
      </w:r>
      <w:r w:rsidR="00781186" w:rsidRPr="007832E4">
        <w:rPr>
          <w:rFonts w:cstheme="majorHAnsi"/>
          <w:shd w:val="clear" w:color="auto" w:fill="FFFFFF"/>
        </w:rPr>
        <w:t xml:space="preserve">ssessment </w:t>
      </w:r>
      <w:r w:rsidR="00781186">
        <w:rPr>
          <w:rFonts w:cstheme="majorHAnsi"/>
          <w:shd w:val="clear" w:color="auto" w:fill="FFFFFF"/>
        </w:rPr>
        <w:t>t</w:t>
      </w:r>
      <w:r w:rsidR="00781186" w:rsidRPr="007832E4">
        <w:rPr>
          <w:rFonts w:cstheme="majorHAnsi"/>
          <w:shd w:val="clear" w:color="auto" w:fill="FFFFFF"/>
        </w:rPr>
        <w:t xml:space="preserve">eam </w:t>
      </w:r>
      <w:r w:rsidRPr="007832E4">
        <w:rPr>
          <w:rFonts w:cstheme="majorHAnsi"/>
          <w:shd w:val="clear" w:color="auto" w:fill="FFFFFF"/>
        </w:rPr>
        <w:t>considers that the empty site or existing building can be used or transformed for reception accommodation purposes without major interventions required.</w:t>
      </w:r>
    </w:p>
    <w:p w14:paraId="744E9B29" w14:textId="49B00DF1" w:rsidR="001225A5" w:rsidRPr="007832E4" w:rsidRDefault="001225A5" w:rsidP="009E08DF">
      <w:pPr>
        <w:pStyle w:val="HeadingNumbered3"/>
        <w:rPr>
          <w:shd w:val="clear" w:color="auto" w:fill="FFFFFF"/>
        </w:rPr>
      </w:pPr>
      <w:bookmarkStart w:id="16" w:name="_Toc205384095"/>
      <w:r w:rsidRPr="007832E4">
        <w:rPr>
          <w:shd w:val="clear" w:color="auto" w:fill="FFFFFF"/>
        </w:rPr>
        <w:t>Recommendations</w:t>
      </w:r>
      <w:bookmarkEnd w:id="16"/>
    </w:p>
    <w:p w14:paraId="582959AE" w14:textId="77777777" w:rsidR="00725694" w:rsidRDefault="00C6145A" w:rsidP="009E08DF">
      <w:pPr>
        <w:rPr>
          <w:shd w:val="clear" w:color="auto" w:fill="FFFFFF"/>
        </w:rPr>
      </w:pPr>
      <w:r w:rsidRPr="007832E4">
        <w:rPr>
          <w:shd w:val="clear" w:color="auto" w:fill="FFFFFF"/>
        </w:rPr>
        <w:t>At the end of the evaluation</w:t>
      </w:r>
      <w:r w:rsidR="002C7F07" w:rsidRPr="007832E4">
        <w:rPr>
          <w:shd w:val="clear" w:color="auto" w:fill="FFFFFF"/>
        </w:rPr>
        <w:t xml:space="preserve"> section</w:t>
      </w:r>
      <w:r w:rsidRPr="007832E4">
        <w:rPr>
          <w:shd w:val="clear" w:color="auto" w:fill="FFFFFF"/>
        </w:rPr>
        <w:t xml:space="preserve">, the SAT provides a </w:t>
      </w:r>
      <w:r w:rsidR="00D5732D">
        <w:rPr>
          <w:shd w:val="clear" w:color="auto" w:fill="FFFFFF"/>
        </w:rPr>
        <w:t>field</w:t>
      </w:r>
      <w:r w:rsidR="00D5732D" w:rsidRPr="007832E4">
        <w:rPr>
          <w:shd w:val="clear" w:color="auto" w:fill="FFFFFF"/>
        </w:rPr>
        <w:t xml:space="preserve"> </w:t>
      </w:r>
      <w:r w:rsidRPr="007832E4">
        <w:rPr>
          <w:shd w:val="clear" w:color="auto" w:fill="FFFFFF"/>
        </w:rPr>
        <w:t xml:space="preserve">to </w:t>
      </w:r>
      <w:r w:rsidR="00B86189" w:rsidRPr="007832E4">
        <w:rPr>
          <w:shd w:val="clear" w:color="auto" w:fill="FFFFFF"/>
        </w:rPr>
        <w:t>write</w:t>
      </w:r>
      <w:r w:rsidRPr="007832E4">
        <w:rPr>
          <w:shd w:val="clear" w:color="auto" w:fill="FFFFFF"/>
        </w:rPr>
        <w:t xml:space="preserve"> recommendation</w:t>
      </w:r>
      <w:r w:rsidR="0009574F">
        <w:rPr>
          <w:shd w:val="clear" w:color="auto" w:fill="FFFFFF"/>
        </w:rPr>
        <w:t>(s)</w:t>
      </w:r>
      <w:r w:rsidRPr="007832E4">
        <w:rPr>
          <w:shd w:val="clear" w:color="auto" w:fill="FFFFFF"/>
        </w:rPr>
        <w:t xml:space="preserve"> for decision-makers on the potential use of the site and/or its buildings.</w:t>
      </w:r>
    </w:p>
    <w:p w14:paraId="6A34FB4C" w14:textId="7AFF6EA0" w:rsidR="00C6145A" w:rsidRPr="007832E4" w:rsidRDefault="00C6145A" w:rsidP="009E08DF">
      <w:pPr>
        <w:rPr>
          <w:shd w:val="clear" w:color="auto" w:fill="FFFFFF"/>
        </w:rPr>
      </w:pPr>
      <w:r w:rsidRPr="007832E4">
        <w:rPr>
          <w:shd w:val="clear" w:color="auto" w:fill="FFFFFF"/>
        </w:rPr>
        <w:t>Th</w:t>
      </w:r>
      <w:r w:rsidR="00CB1013">
        <w:rPr>
          <w:shd w:val="clear" w:color="auto" w:fill="FFFFFF"/>
        </w:rPr>
        <w:t>e</w:t>
      </w:r>
      <w:r w:rsidRPr="007832E4">
        <w:rPr>
          <w:shd w:val="clear" w:color="auto" w:fill="FFFFFF"/>
        </w:rPr>
        <w:t xml:space="preserve"> recommendation</w:t>
      </w:r>
      <w:r w:rsidR="00CB1013">
        <w:rPr>
          <w:shd w:val="clear" w:color="auto" w:fill="FFFFFF"/>
        </w:rPr>
        <w:t>(s)</w:t>
      </w:r>
      <w:r w:rsidR="001B74CA">
        <w:rPr>
          <w:shd w:val="clear" w:color="auto" w:fill="FFFFFF"/>
        </w:rPr>
        <w:t xml:space="preserve"> drafted by the experts using the tool</w:t>
      </w:r>
      <w:r w:rsidRPr="007832E4">
        <w:rPr>
          <w:shd w:val="clear" w:color="auto" w:fill="FFFFFF"/>
        </w:rPr>
        <w:t xml:space="preserve"> should mention for instance that the decision makers should keep in mind </w:t>
      </w:r>
      <w:r w:rsidR="00CC5CD5" w:rsidRPr="007832E4">
        <w:rPr>
          <w:shd w:val="clear" w:color="auto" w:fill="FFFFFF"/>
        </w:rPr>
        <w:t xml:space="preserve">particular </w:t>
      </w:r>
      <w:r w:rsidR="00E677D1" w:rsidRPr="007832E4">
        <w:rPr>
          <w:shd w:val="clear" w:color="auto" w:fill="FFFFFF"/>
        </w:rPr>
        <w:t>key findings, including any necessary modifications or constraints that may affect the site's suitability for reception.</w:t>
      </w:r>
      <w:r w:rsidR="00AF7AF9" w:rsidRPr="007832E4">
        <w:rPr>
          <w:shd w:val="clear" w:color="auto" w:fill="FFFFFF"/>
        </w:rPr>
        <w:t xml:space="preserve"> Where relevant, each section </w:t>
      </w:r>
      <w:r w:rsidR="00375E03">
        <w:rPr>
          <w:shd w:val="clear" w:color="auto" w:fill="FFFFFF"/>
        </w:rPr>
        <w:t xml:space="preserve">should </w:t>
      </w:r>
      <w:r w:rsidR="00AF7AF9" w:rsidRPr="007832E4">
        <w:rPr>
          <w:shd w:val="clear" w:color="auto" w:fill="FFFFFF"/>
        </w:rPr>
        <w:t xml:space="preserve">also </w:t>
      </w:r>
      <w:r w:rsidR="00C821FB" w:rsidRPr="007832E4">
        <w:rPr>
          <w:shd w:val="clear" w:color="auto" w:fill="FFFFFF"/>
        </w:rPr>
        <w:t>include</w:t>
      </w:r>
      <w:r w:rsidR="00AF7AF9" w:rsidRPr="007832E4">
        <w:rPr>
          <w:shd w:val="clear" w:color="auto" w:fill="FFFFFF"/>
        </w:rPr>
        <w:t xml:space="preserve"> an indication of potential costs, allowing for a rough estimation of the budget that decision-makers should </w:t>
      </w:r>
      <w:proofErr w:type="gramStart"/>
      <w:r w:rsidR="00AF7AF9" w:rsidRPr="007832E4">
        <w:rPr>
          <w:shd w:val="clear" w:color="auto" w:fill="FFFFFF"/>
        </w:rPr>
        <w:t>take into account</w:t>
      </w:r>
      <w:proofErr w:type="gramEnd"/>
      <w:r w:rsidR="00AF7AF9" w:rsidRPr="007832E4">
        <w:rPr>
          <w:shd w:val="clear" w:color="auto" w:fill="FFFFFF"/>
        </w:rPr>
        <w:t>.</w:t>
      </w:r>
    </w:p>
    <w:p w14:paraId="3DBCCFCE" w14:textId="413DA627" w:rsidR="00AE1EFB" w:rsidRPr="007832E4" w:rsidRDefault="00241BE1" w:rsidP="009E08DF">
      <w:pPr>
        <w:pStyle w:val="HeadingNumbered2"/>
        <w:rPr>
          <w:shd w:val="clear" w:color="auto" w:fill="FFFFFF"/>
        </w:rPr>
      </w:pPr>
      <w:bookmarkStart w:id="17" w:name="_4.2_Report_generation"/>
      <w:bookmarkStart w:id="18" w:name="_Toc205384096"/>
      <w:bookmarkStart w:id="19" w:name="_Ref208412000"/>
      <w:bookmarkEnd w:id="17"/>
      <w:r w:rsidRPr="007832E4">
        <w:rPr>
          <w:shd w:val="clear" w:color="auto" w:fill="FFFFFF"/>
        </w:rPr>
        <w:t>Report</w:t>
      </w:r>
      <w:r w:rsidR="00343EBE" w:rsidRPr="007832E4">
        <w:rPr>
          <w:shd w:val="clear" w:color="auto" w:fill="FFFFFF"/>
        </w:rPr>
        <w:t xml:space="preserve"> generation and</w:t>
      </w:r>
      <w:r w:rsidR="00D4580C" w:rsidRPr="007832E4">
        <w:rPr>
          <w:shd w:val="clear" w:color="auto" w:fill="FFFFFF"/>
        </w:rPr>
        <w:t xml:space="preserve"> report</w:t>
      </w:r>
      <w:r w:rsidR="00343EBE" w:rsidRPr="007832E4">
        <w:rPr>
          <w:shd w:val="clear" w:color="auto" w:fill="FFFFFF"/>
        </w:rPr>
        <w:t xml:space="preserve"> comparison</w:t>
      </w:r>
      <w:bookmarkEnd w:id="18"/>
      <w:bookmarkEnd w:id="19"/>
    </w:p>
    <w:p w14:paraId="25387715" w14:textId="7F318045" w:rsidR="00937A58" w:rsidRPr="007832E4" w:rsidRDefault="004C598B" w:rsidP="009E08DF">
      <w:pPr>
        <w:rPr>
          <w:shd w:val="clear" w:color="auto" w:fill="FFFFFF"/>
        </w:rPr>
      </w:pPr>
      <w:r w:rsidRPr="007832E4">
        <w:rPr>
          <w:shd w:val="clear" w:color="auto" w:fill="FFFFFF"/>
        </w:rPr>
        <w:t>Once</w:t>
      </w:r>
      <w:r w:rsidR="00452FAF" w:rsidRPr="007832E4">
        <w:rPr>
          <w:shd w:val="clear" w:color="auto" w:fill="FFFFFF"/>
        </w:rPr>
        <w:t xml:space="preserve"> all required fields in Section 1 are completed, </w:t>
      </w:r>
      <w:r w:rsidR="004F55A6" w:rsidRPr="007832E4">
        <w:t xml:space="preserve">assessors </w:t>
      </w:r>
      <w:r w:rsidR="00452FAF" w:rsidRPr="007832E4">
        <w:rPr>
          <w:shd w:val="clear" w:color="auto" w:fill="FFFFFF"/>
        </w:rPr>
        <w:t xml:space="preserve">can generate </w:t>
      </w:r>
      <w:r w:rsidR="00CA3E8E" w:rsidRPr="007832E4">
        <w:rPr>
          <w:shd w:val="clear" w:color="auto" w:fill="FFFFFF"/>
        </w:rPr>
        <w:t xml:space="preserve">and save </w:t>
      </w:r>
      <w:r w:rsidR="00452FAF" w:rsidRPr="007832E4">
        <w:rPr>
          <w:shd w:val="clear" w:color="auto" w:fill="FFFFFF"/>
        </w:rPr>
        <w:t>the assessment file</w:t>
      </w:r>
      <w:r w:rsidR="006B6664" w:rsidRPr="007832E4">
        <w:rPr>
          <w:shd w:val="clear" w:color="auto" w:fill="FFFFFF"/>
        </w:rPr>
        <w:t xml:space="preserve"> </w:t>
      </w:r>
      <w:r w:rsidR="002C24DB">
        <w:rPr>
          <w:shd w:val="clear" w:color="auto" w:fill="FFFFFF"/>
        </w:rPr>
        <w:t>in</w:t>
      </w:r>
      <w:r w:rsidR="002C24DB" w:rsidRPr="007832E4">
        <w:rPr>
          <w:shd w:val="clear" w:color="auto" w:fill="FFFFFF"/>
        </w:rPr>
        <w:t xml:space="preserve"> </w:t>
      </w:r>
      <w:r w:rsidR="0086087B" w:rsidRPr="007832E4">
        <w:rPr>
          <w:shd w:val="clear" w:color="auto" w:fill="FFFFFF"/>
        </w:rPr>
        <w:t>their</w:t>
      </w:r>
      <w:r w:rsidR="00280E63" w:rsidRPr="007832E4">
        <w:rPr>
          <w:shd w:val="clear" w:color="auto" w:fill="FFFFFF"/>
        </w:rPr>
        <w:t xml:space="preserve"> device. </w:t>
      </w:r>
      <w:r w:rsidR="00937A58" w:rsidRPr="007832E4">
        <w:rPr>
          <w:shd w:val="clear" w:color="auto" w:fill="FFFFFF"/>
        </w:rPr>
        <w:t>To generate a report, the steps</w:t>
      </w:r>
      <w:r w:rsidR="002C24DB" w:rsidRPr="002C24DB">
        <w:rPr>
          <w:shd w:val="clear" w:color="auto" w:fill="FFFFFF"/>
        </w:rPr>
        <w:t xml:space="preserve"> </w:t>
      </w:r>
      <w:r w:rsidR="002C24DB">
        <w:rPr>
          <w:shd w:val="clear" w:color="auto" w:fill="FFFFFF"/>
        </w:rPr>
        <w:t xml:space="preserve">below are to be </w:t>
      </w:r>
      <w:r w:rsidR="002C24DB" w:rsidRPr="007832E4">
        <w:rPr>
          <w:shd w:val="clear" w:color="auto" w:fill="FFFFFF"/>
        </w:rPr>
        <w:t>follow</w:t>
      </w:r>
      <w:r w:rsidR="002C24DB">
        <w:rPr>
          <w:shd w:val="clear" w:color="auto" w:fill="FFFFFF"/>
        </w:rPr>
        <w:t>ed.</w:t>
      </w:r>
    </w:p>
    <w:p w14:paraId="023D2F9C" w14:textId="2A2BF17D" w:rsidR="00937A58" w:rsidRPr="007832E4" w:rsidRDefault="00937A58" w:rsidP="00437D3E">
      <w:pPr>
        <w:pStyle w:val="LISTOrdered-L1"/>
        <w:rPr>
          <w:shd w:val="clear" w:color="auto" w:fill="FFFFFF"/>
        </w:rPr>
      </w:pPr>
      <w:r w:rsidRPr="00437D3E">
        <w:rPr>
          <w:b/>
          <w:bCs/>
          <w:shd w:val="clear" w:color="auto" w:fill="FFFFFF"/>
        </w:rPr>
        <w:lastRenderedPageBreak/>
        <w:t>Upload your previously saved assessment</w:t>
      </w:r>
      <w:r w:rsidRPr="007832E4">
        <w:rPr>
          <w:shd w:val="clear" w:color="auto" w:fill="FFFFFF"/>
        </w:rPr>
        <w:t xml:space="preserve"> file under </w:t>
      </w:r>
      <w:proofErr w:type="gramStart"/>
      <w:r w:rsidRPr="007832E4">
        <w:rPr>
          <w:shd w:val="clear" w:color="auto" w:fill="FFFFFF"/>
        </w:rPr>
        <w:t xml:space="preserve">the </w:t>
      </w:r>
      <w:r w:rsidR="002C24DB">
        <w:rPr>
          <w:shd w:val="clear" w:color="auto" w:fill="FFFFFF"/>
        </w:rPr>
        <w:t xml:space="preserve"> ‘</w:t>
      </w:r>
      <w:proofErr w:type="gramEnd"/>
      <w:r w:rsidRPr="007832E4">
        <w:rPr>
          <w:shd w:val="clear" w:color="auto" w:fill="FFFFFF"/>
        </w:rPr>
        <w:t>Report Generation</w:t>
      </w:r>
      <w:r w:rsidR="002C24DB">
        <w:rPr>
          <w:shd w:val="clear" w:color="auto" w:fill="FFFFFF"/>
        </w:rPr>
        <w:t>’</w:t>
      </w:r>
      <w:r w:rsidRPr="007832E4">
        <w:rPr>
          <w:shd w:val="clear" w:color="auto" w:fill="FFFFFF"/>
        </w:rPr>
        <w:t xml:space="preserve"> section.</w:t>
      </w:r>
    </w:p>
    <w:p w14:paraId="00581206" w14:textId="002ED59D" w:rsidR="00937A58" w:rsidRPr="007832E4" w:rsidRDefault="00846DA3" w:rsidP="00437D3E">
      <w:pPr>
        <w:pStyle w:val="LISTOrdered-L1"/>
        <w:rPr>
          <w:shd w:val="clear" w:color="auto" w:fill="FFFFFF"/>
        </w:rPr>
      </w:pPr>
      <w:r w:rsidRPr="007832E4">
        <w:rPr>
          <w:noProof/>
          <w:shd w:val="clear" w:color="auto" w:fill="FFFFFF"/>
        </w:rPr>
        <w:drawing>
          <wp:anchor distT="0" distB="0" distL="114300" distR="114300" simplePos="0" relativeHeight="251658247" behindDoc="1" locked="0" layoutInCell="1" allowOverlap="1" wp14:anchorId="0BEC05DF" wp14:editId="680A52B2">
            <wp:simplePos x="0" y="0"/>
            <wp:positionH relativeFrom="margin">
              <wp:align>right</wp:align>
            </wp:positionH>
            <wp:positionV relativeFrom="paragraph">
              <wp:posOffset>82992</wp:posOffset>
            </wp:positionV>
            <wp:extent cx="2043430" cy="909955"/>
            <wp:effectExtent l="19050" t="19050" r="13970" b="23495"/>
            <wp:wrapThrough wrapText="bothSides">
              <wp:wrapPolygon edited="0">
                <wp:start x="-201" y="-452"/>
                <wp:lineTo x="-201" y="21706"/>
                <wp:lineTo x="21546" y="21706"/>
                <wp:lineTo x="21546" y="-452"/>
                <wp:lineTo x="-201" y="-452"/>
              </wp:wrapPolygon>
            </wp:wrapThrough>
            <wp:docPr id="345795389" name="Picture 1"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95389" name="Picture 1" descr="A screenshot of a test&#10;&#10;AI-generated content may be incorrect."/>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043430" cy="9099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37A58" w:rsidRPr="007832E4">
        <w:rPr>
          <w:b/>
          <w:bCs/>
          <w:shd w:val="clear" w:color="auto" w:fill="FFFFFF"/>
        </w:rPr>
        <w:t xml:space="preserve">Choose </w:t>
      </w:r>
      <w:r w:rsidR="00BB1B9C" w:rsidRPr="007832E4">
        <w:rPr>
          <w:b/>
          <w:bCs/>
          <w:shd w:val="clear" w:color="auto" w:fill="FFFFFF"/>
        </w:rPr>
        <w:t>the items to print</w:t>
      </w:r>
      <w:r w:rsidR="00937A58" w:rsidRPr="007832E4">
        <w:rPr>
          <w:shd w:val="clear" w:color="auto" w:fill="FFFFFF"/>
        </w:rPr>
        <w:t xml:space="preserve">, such as specific sections of the site assessment and whether to include any of the buildings </w:t>
      </w:r>
      <w:r w:rsidR="00B24447" w:rsidRPr="007832E4">
        <w:rPr>
          <w:shd w:val="clear" w:color="auto" w:fill="FFFFFF"/>
        </w:rPr>
        <w:t xml:space="preserve">(and </w:t>
      </w:r>
      <w:r w:rsidR="001F3211" w:rsidRPr="007832E4">
        <w:rPr>
          <w:shd w:val="clear" w:color="auto" w:fill="FFFFFF"/>
        </w:rPr>
        <w:t>which</w:t>
      </w:r>
      <w:r w:rsidR="00B24447" w:rsidRPr="007832E4">
        <w:rPr>
          <w:shd w:val="clear" w:color="auto" w:fill="FFFFFF"/>
        </w:rPr>
        <w:t xml:space="preserve"> sections)</w:t>
      </w:r>
      <w:r w:rsidR="00937A58" w:rsidRPr="007832E4">
        <w:rPr>
          <w:shd w:val="clear" w:color="auto" w:fill="FFFFFF"/>
        </w:rPr>
        <w:t>.</w:t>
      </w:r>
      <w:r w:rsidRPr="007832E4">
        <w:rPr>
          <w:shd w:val="clear" w:color="auto" w:fill="FFFFFF"/>
        </w:rPr>
        <w:t xml:space="preserve"> Regardless of these choices, the report will always contain the general site information (Section 1 in </w:t>
      </w:r>
      <w:r w:rsidR="000A6F9E">
        <w:rPr>
          <w:shd w:val="clear" w:color="auto" w:fill="FFFFFF"/>
        </w:rPr>
        <w:t>‘</w:t>
      </w:r>
      <w:r w:rsidRPr="007832E4">
        <w:rPr>
          <w:shd w:val="clear" w:color="auto" w:fill="FFFFFF"/>
        </w:rPr>
        <w:t>Site Assessment</w:t>
      </w:r>
      <w:r w:rsidR="000A6F9E">
        <w:rPr>
          <w:shd w:val="clear" w:color="auto" w:fill="FFFFFF"/>
        </w:rPr>
        <w:t>’</w:t>
      </w:r>
      <w:r w:rsidRPr="007832E4">
        <w:rPr>
          <w:shd w:val="clear" w:color="auto" w:fill="FFFFFF"/>
        </w:rPr>
        <w:t>).</w:t>
      </w:r>
    </w:p>
    <w:p w14:paraId="39708617" w14:textId="421CAA79" w:rsidR="00274B55" w:rsidRPr="007832E4" w:rsidRDefault="00846DA3" w:rsidP="00437D3E">
      <w:pPr>
        <w:pStyle w:val="LISTOrdered-L1"/>
        <w:rPr>
          <w:shd w:val="clear" w:color="auto" w:fill="FFFFFF"/>
        </w:rPr>
      </w:pPr>
      <w:r w:rsidRPr="007832E4">
        <w:rPr>
          <w:shd w:val="clear" w:color="auto" w:fill="FFFFFF"/>
        </w:rPr>
        <w:t xml:space="preserve"> </w:t>
      </w:r>
      <w:r w:rsidR="002C24DB">
        <w:rPr>
          <w:shd w:val="clear" w:color="auto" w:fill="FFFFFF"/>
        </w:rPr>
        <w:t>C</w:t>
      </w:r>
      <w:r w:rsidR="002C24DB" w:rsidRPr="007832E4">
        <w:rPr>
          <w:shd w:val="clear" w:color="auto" w:fill="FFFFFF"/>
        </w:rPr>
        <w:t xml:space="preserve">lick </w:t>
      </w:r>
      <w:r w:rsidR="002C24DB">
        <w:rPr>
          <w:shd w:val="clear" w:color="auto" w:fill="FFFFFF"/>
        </w:rPr>
        <w:t>‘</w:t>
      </w:r>
      <w:r w:rsidRPr="007832E4">
        <w:rPr>
          <w:b/>
          <w:bCs/>
          <w:shd w:val="clear" w:color="auto" w:fill="FFFFFF"/>
        </w:rPr>
        <w:t>Print Report</w:t>
      </w:r>
      <w:r w:rsidR="002C24DB" w:rsidRPr="00437D3E">
        <w:rPr>
          <w:shd w:val="clear" w:color="auto" w:fill="FFFFFF"/>
        </w:rPr>
        <w:t>’</w:t>
      </w:r>
      <w:r w:rsidRPr="007832E4">
        <w:rPr>
          <w:shd w:val="clear" w:color="auto" w:fill="FFFFFF"/>
        </w:rPr>
        <w:t xml:space="preserve"> to generate the final version.</w:t>
      </w:r>
      <w:r w:rsidR="0092797E" w:rsidRPr="007832E4">
        <w:rPr>
          <w:shd w:val="clear" w:color="auto" w:fill="FFFFFF"/>
        </w:rPr>
        <w:t xml:space="preserve"> This will provide the users with a PDF file of the report</w:t>
      </w:r>
      <w:r w:rsidR="007027EB" w:rsidRPr="007832E4">
        <w:rPr>
          <w:shd w:val="clear" w:color="auto" w:fill="FFFFFF"/>
        </w:rPr>
        <w:t xml:space="preserve"> to download or print</w:t>
      </w:r>
      <w:r w:rsidR="0092797E" w:rsidRPr="007832E4">
        <w:rPr>
          <w:shd w:val="clear" w:color="auto" w:fill="FFFFFF"/>
        </w:rPr>
        <w:t>.</w:t>
      </w:r>
    </w:p>
    <w:p w14:paraId="55FE2CB6" w14:textId="0A4A9CD4" w:rsidR="002D1684" w:rsidRPr="007832E4" w:rsidRDefault="000A6F9E" w:rsidP="009E08DF">
      <w:pPr>
        <w:rPr>
          <w:shd w:val="clear" w:color="auto" w:fill="FFFFFF"/>
        </w:rPr>
      </w:pPr>
      <w:r>
        <w:rPr>
          <w:shd w:val="clear" w:color="auto" w:fill="FFFFFF"/>
        </w:rPr>
        <w:t>T</w:t>
      </w:r>
      <w:r w:rsidR="00D65D5C" w:rsidRPr="007832E4">
        <w:rPr>
          <w:shd w:val="clear" w:color="auto" w:fill="FFFFFF"/>
        </w:rPr>
        <w:t>he final evaluation and recommendations</w:t>
      </w:r>
      <w:r w:rsidR="00747587" w:rsidRPr="007832E4">
        <w:rPr>
          <w:shd w:val="clear" w:color="auto" w:fill="FFFFFF"/>
        </w:rPr>
        <w:t xml:space="preserve"> </w:t>
      </w:r>
      <w:r w:rsidR="00D65D5C" w:rsidRPr="007832E4">
        <w:rPr>
          <w:shd w:val="clear" w:color="auto" w:fill="FFFFFF"/>
        </w:rPr>
        <w:t>are highlighted in blue</w:t>
      </w:r>
      <w:r>
        <w:rPr>
          <w:shd w:val="clear" w:color="auto" w:fill="FFFFFF"/>
        </w:rPr>
        <w:t xml:space="preserve"> f</w:t>
      </w:r>
      <w:r w:rsidRPr="007832E4">
        <w:rPr>
          <w:shd w:val="clear" w:color="auto" w:fill="FFFFFF"/>
        </w:rPr>
        <w:t>or visibility t</w:t>
      </w:r>
      <w:r w:rsidR="00D65D5C" w:rsidRPr="007832E4">
        <w:rPr>
          <w:shd w:val="clear" w:color="auto" w:fill="FFFFFF"/>
        </w:rPr>
        <w:t xml:space="preserve"> </w:t>
      </w:r>
      <w:r w:rsidR="0092797E" w:rsidRPr="007832E4">
        <w:rPr>
          <w:shd w:val="clear" w:color="auto" w:fill="FFFFFF"/>
        </w:rPr>
        <w:t>in the final report</w:t>
      </w:r>
      <w:r w:rsidR="00D65D5C" w:rsidRPr="007832E4">
        <w:rPr>
          <w:shd w:val="clear" w:color="auto" w:fill="FFFFFF"/>
        </w:rPr>
        <w:t xml:space="preserve">. </w:t>
      </w:r>
      <w:r w:rsidR="0063178D" w:rsidRPr="007832E4">
        <w:rPr>
          <w:shd w:val="clear" w:color="auto" w:fill="FFFFFF"/>
        </w:rPr>
        <w:t>When sections are included but not filled in, their columns will be blank, indicating which information is missing in the report.</w:t>
      </w:r>
    </w:p>
    <w:p w14:paraId="76F30BEB" w14:textId="69D51194" w:rsidR="0097079E" w:rsidRPr="007832E4" w:rsidRDefault="00B14C2B" w:rsidP="009E08DF">
      <w:pPr>
        <w:rPr>
          <w:shd w:val="clear" w:color="auto" w:fill="FFFFFF"/>
        </w:rPr>
      </w:pPr>
      <w:r w:rsidRPr="007832E4">
        <w:rPr>
          <w:shd w:val="clear" w:color="auto" w:fill="FFFFFF"/>
        </w:rPr>
        <w:t xml:space="preserve">This comparison </w:t>
      </w:r>
      <w:r w:rsidR="00A613F5" w:rsidRPr="007832E4">
        <w:rPr>
          <w:shd w:val="clear" w:color="auto" w:fill="FFFFFF"/>
        </w:rPr>
        <w:t xml:space="preserve">feature can </w:t>
      </w:r>
      <w:r w:rsidRPr="007832E4">
        <w:rPr>
          <w:shd w:val="clear" w:color="auto" w:fill="FFFFFF"/>
        </w:rPr>
        <w:t xml:space="preserve">help </w:t>
      </w:r>
      <w:r w:rsidR="00A613F5" w:rsidRPr="007832E4">
        <w:rPr>
          <w:shd w:val="clear" w:color="auto" w:fill="FFFFFF"/>
        </w:rPr>
        <w:t>authorities</w:t>
      </w:r>
      <w:r w:rsidRPr="007832E4">
        <w:rPr>
          <w:shd w:val="clear" w:color="auto" w:fill="FFFFFF"/>
        </w:rPr>
        <w:t xml:space="preserve"> make informed decisions when selecting the most suitable option.</w:t>
      </w:r>
      <w:r w:rsidR="008B1A7D" w:rsidRPr="007832E4">
        <w:rPr>
          <w:shd w:val="clear" w:color="auto" w:fill="FFFFFF"/>
        </w:rPr>
        <w:t xml:space="preserve"> </w:t>
      </w:r>
      <w:r w:rsidR="0097079E" w:rsidRPr="007832E4">
        <w:rPr>
          <w:shd w:val="clear" w:color="auto" w:fill="FFFFFF"/>
        </w:rPr>
        <w:t xml:space="preserve">This feature can also be used if several </w:t>
      </w:r>
      <w:r w:rsidR="00B7476F" w:rsidRPr="007832E4">
        <w:rPr>
          <w:shd w:val="clear" w:color="auto" w:fill="FFFFFF"/>
        </w:rPr>
        <w:t xml:space="preserve">assessors have filled in the same section and they want to see it in columns next to </w:t>
      </w:r>
      <w:r w:rsidR="008B1A7D" w:rsidRPr="007832E4">
        <w:rPr>
          <w:shd w:val="clear" w:color="auto" w:fill="FFFFFF"/>
        </w:rPr>
        <w:t>each other</w:t>
      </w:r>
      <w:r w:rsidR="00B7476F" w:rsidRPr="007832E4">
        <w:rPr>
          <w:shd w:val="clear" w:color="auto" w:fill="FFFFFF"/>
        </w:rPr>
        <w:t xml:space="preserve">. </w:t>
      </w:r>
    </w:p>
    <w:p w14:paraId="40B58D62" w14:textId="497E0442" w:rsidR="007D0460" w:rsidRPr="007832E4" w:rsidRDefault="007346F0" w:rsidP="009E08DF">
      <w:pPr>
        <w:pStyle w:val="HeadingNumbered1"/>
        <w:rPr>
          <w:shd w:val="clear" w:color="auto" w:fill="FFFFFF"/>
        </w:rPr>
      </w:pPr>
      <w:bookmarkStart w:id="20" w:name="_Toc205384097"/>
      <w:r w:rsidRPr="007832E4">
        <w:rPr>
          <w:shd w:val="clear" w:color="auto" w:fill="FFFFFF"/>
        </w:rPr>
        <w:lastRenderedPageBreak/>
        <w:t>Conclusion</w:t>
      </w:r>
      <w:bookmarkEnd w:id="20"/>
    </w:p>
    <w:p w14:paraId="278527B1" w14:textId="37E590E6" w:rsidR="00C134D9" w:rsidRPr="007832E4" w:rsidRDefault="000C5454" w:rsidP="009E08DF">
      <w:pPr>
        <w:rPr>
          <w:shd w:val="clear" w:color="auto" w:fill="FFFFFF"/>
        </w:rPr>
      </w:pPr>
      <w:r w:rsidRPr="007832E4">
        <w:rPr>
          <w:rFonts w:cs="Segoe UI"/>
          <w:shd w:val="clear" w:color="auto" w:fill="FFFFFF"/>
        </w:rPr>
        <w:t xml:space="preserve">The </w:t>
      </w:r>
      <w:r w:rsidR="00141103" w:rsidRPr="007832E4">
        <w:rPr>
          <w:rFonts w:cs="Segoe UI"/>
          <w:shd w:val="clear" w:color="auto" w:fill="FFFFFF"/>
        </w:rPr>
        <w:t xml:space="preserve">SAT </w:t>
      </w:r>
      <w:r w:rsidRPr="007832E4">
        <w:rPr>
          <w:rFonts w:cs="Segoe UI"/>
          <w:shd w:val="clear" w:color="auto" w:fill="FFFFFF"/>
        </w:rPr>
        <w:t>supports the initial</w:t>
      </w:r>
      <w:r w:rsidR="00A10EDD" w:rsidRPr="007832E4">
        <w:rPr>
          <w:rFonts w:cs="Segoe UI"/>
          <w:shd w:val="clear" w:color="auto" w:fill="FFFFFF"/>
        </w:rPr>
        <w:t xml:space="preserve"> </w:t>
      </w:r>
      <w:r w:rsidRPr="007832E4">
        <w:rPr>
          <w:rFonts w:cs="Segoe UI"/>
          <w:shd w:val="clear" w:color="auto" w:fill="FFFFFF"/>
        </w:rPr>
        <w:t xml:space="preserve">evaluation of sites and buildings for potential use as reception facilities. It </w:t>
      </w:r>
      <w:r w:rsidR="00A10EDD" w:rsidRPr="007832E4">
        <w:rPr>
          <w:shd w:val="clear" w:color="auto" w:fill="FFFFFF"/>
        </w:rPr>
        <w:t>brings together the relevant assessment content into a single, structured document, which is the main output of the SAT</w:t>
      </w:r>
      <w:r w:rsidR="004E7796" w:rsidRPr="007832E4">
        <w:rPr>
          <w:shd w:val="clear" w:color="auto" w:fill="FFFFFF"/>
        </w:rPr>
        <w:t xml:space="preserve">. </w:t>
      </w:r>
      <w:r w:rsidR="00A10EDD" w:rsidRPr="007832E4">
        <w:rPr>
          <w:shd w:val="clear" w:color="auto" w:fill="FFFFFF"/>
        </w:rPr>
        <w:t>This report is intended to support authorities in determining whether to plan, construct, or adapt a reception facility.</w:t>
      </w:r>
      <w:r w:rsidR="004E7796" w:rsidRPr="007832E4">
        <w:rPr>
          <w:shd w:val="clear" w:color="auto" w:fill="FFFFFF"/>
        </w:rPr>
        <w:t xml:space="preserve"> </w:t>
      </w:r>
      <w:r w:rsidR="00C134D9" w:rsidRPr="007832E4">
        <w:rPr>
          <w:rFonts w:cs="Segoe UI"/>
          <w:shd w:val="clear" w:color="auto" w:fill="FFFFFF"/>
        </w:rPr>
        <w:t>As a rapid assessment tool, the SAT</w:t>
      </w:r>
      <w:r w:rsidR="00EA7743" w:rsidRPr="007832E4">
        <w:rPr>
          <w:rFonts w:cs="Segoe UI"/>
          <w:shd w:val="clear" w:color="auto" w:fill="FFFFFF"/>
        </w:rPr>
        <w:t xml:space="preserve"> only</w:t>
      </w:r>
      <w:r w:rsidR="00C134D9" w:rsidRPr="007832E4">
        <w:rPr>
          <w:rFonts w:cs="Segoe UI"/>
          <w:shd w:val="clear" w:color="auto" w:fill="FFFFFF"/>
        </w:rPr>
        <w:t xml:space="preserve"> provides a preliminary overview. </w:t>
      </w:r>
      <w:r w:rsidR="00C134D9" w:rsidRPr="007832E4">
        <w:rPr>
          <w:shd w:val="clear" w:color="auto" w:fill="FFFFFF"/>
        </w:rPr>
        <w:t xml:space="preserve">At the end of the assessment, if visited sites/buildings </w:t>
      </w:r>
      <w:proofErr w:type="gramStart"/>
      <w:r w:rsidR="00C134D9" w:rsidRPr="007832E4">
        <w:rPr>
          <w:shd w:val="clear" w:color="auto" w:fill="FFFFFF"/>
        </w:rPr>
        <w:t>are considered to be</w:t>
      </w:r>
      <w:proofErr w:type="gramEnd"/>
      <w:r w:rsidR="00C134D9" w:rsidRPr="007832E4">
        <w:rPr>
          <w:shd w:val="clear" w:color="auto" w:fill="FFFFFF"/>
        </w:rPr>
        <w:t xml:space="preserve"> feasible for reception purposes, a more in-depth study can be conducted to determine financial elements (i.e., costs for transformation) and to provide an estimate of necessary investments and time needed for the reception </w:t>
      </w:r>
      <w:r w:rsidR="00886B18" w:rsidRPr="007832E4">
        <w:rPr>
          <w:shd w:val="clear" w:color="auto" w:fill="FFFFFF"/>
        </w:rPr>
        <w:t>centre</w:t>
      </w:r>
      <w:r w:rsidR="00C134D9" w:rsidRPr="007832E4">
        <w:rPr>
          <w:shd w:val="clear" w:color="auto" w:fill="FFFFFF"/>
        </w:rPr>
        <w:t xml:space="preserve"> to become operational.</w:t>
      </w:r>
    </w:p>
    <w:p w14:paraId="27410C31" w14:textId="41BFAE1B" w:rsidR="00D4580C" w:rsidRPr="007832E4" w:rsidRDefault="001F1176" w:rsidP="009E08DF">
      <w:pPr>
        <w:rPr>
          <w:shd w:val="clear" w:color="auto" w:fill="FFFFFF"/>
        </w:rPr>
      </w:pPr>
      <w:r w:rsidRPr="007832E4">
        <w:rPr>
          <w:shd w:val="clear" w:color="auto" w:fill="FFFFFF"/>
        </w:rPr>
        <w:t>This methodology outline</w:t>
      </w:r>
      <w:r w:rsidR="00AA0F75" w:rsidRPr="007832E4">
        <w:rPr>
          <w:shd w:val="clear" w:color="auto" w:fill="FFFFFF"/>
        </w:rPr>
        <w:t>s</w:t>
      </w:r>
      <w:r w:rsidRPr="007832E4">
        <w:rPr>
          <w:shd w:val="clear" w:color="auto" w:fill="FFFFFF"/>
        </w:rPr>
        <w:t xml:space="preserve"> how to apply the SAT. For detailed guidance on the tool’s features and use, refer to the </w:t>
      </w:r>
      <w:hyperlink r:id="rId47" w:history="1">
        <w:r w:rsidR="00D4580C" w:rsidRPr="007832E4">
          <w:rPr>
            <w:rStyle w:val="Hyperlink"/>
            <w:b/>
            <w:bCs/>
          </w:rPr>
          <w:t>SAT User Manual</w:t>
        </w:r>
      </w:hyperlink>
      <w:r w:rsidR="00D4580C" w:rsidRPr="007832E4">
        <w:t>.</w:t>
      </w:r>
    </w:p>
    <w:p w14:paraId="1ED7A6BE" w14:textId="7F8DD6DB" w:rsidR="00997511" w:rsidRPr="007832E4" w:rsidRDefault="00997511" w:rsidP="003113AB">
      <w:pPr>
        <w:jc w:val="both"/>
      </w:pPr>
    </w:p>
    <w:sectPr w:rsidR="00997511" w:rsidRPr="007832E4" w:rsidSect="00CD0DA9">
      <w:headerReference w:type="default" r:id="rId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4503" w14:textId="77777777" w:rsidR="00B92A7B" w:rsidRPr="00922645" w:rsidRDefault="00B92A7B" w:rsidP="008F45A9">
      <w:pPr>
        <w:spacing w:after="0" w:line="240" w:lineRule="auto"/>
      </w:pPr>
      <w:r w:rsidRPr="00922645">
        <w:separator/>
      </w:r>
    </w:p>
  </w:endnote>
  <w:endnote w:type="continuationSeparator" w:id="0">
    <w:p w14:paraId="5DC8BB3F" w14:textId="77777777" w:rsidR="00B92A7B" w:rsidRPr="00922645" w:rsidRDefault="00B92A7B" w:rsidP="008F45A9">
      <w:pPr>
        <w:spacing w:after="0" w:line="240" w:lineRule="auto"/>
      </w:pPr>
      <w:r w:rsidRPr="009226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w:altName w:val="Tahoma"/>
    <w:panose1 w:val="02000506030000020004"/>
    <w:charset w:val="00"/>
    <w:family w:val="auto"/>
    <w:pitch w:val="variable"/>
    <w:sig w:usb0="A00002EF" w:usb1="5000E0F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EC Square Sans Pro">
    <w:altName w:val="Calibri"/>
    <w:charset w:val="00"/>
    <w:family w:val="swiss"/>
    <w:pitch w:val="variable"/>
    <w:sig w:usb0="A00002B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04340"/>
      <w:docPartObj>
        <w:docPartGallery w:val="Page Numbers (Bottom of Page)"/>
        <w:docPartUnique/>
      </w:docPartObj>
    </w:sdtPr>
    <w:sdtContent>
      <w:p w14:paraId="39DAE5D0" w14:textId="1648EA72" w:rsidR="00C71799" w:rsidRPr="00922645" w:rsidRDefault="00C71799">
        <w:pPr>
          <w:pStyle w:val="Footer"/>
        </w:pPr>
        <w:r w:rsidRPr="00922645">
          <w:fldChar w:fldCharType="begin"/>
        </w:r>
        <w:r w:rsidRPr="00922645">
          <w:instrText xml:space="preserve"> PAGE   \* MERGEFORMAT </w:instrText>
        </w:r>
        <w:r w:rsidRPr="00922645">
          <w:fldChar w:fldCharType="separate"/>
        </w:r>
        <w:r w:rsidRPr="00922645">
          <w:t>2</w:t>
        </w:r>
        <w:r w:rsidRPr="00922645">
          <w:fldChar w:fldCharType="end"/>
        </w:r>
      </w:p>
    </w:sdtContent>
  </w:sdt>
  <w:p w14:paraId="525DFD65" w14:textId="3B4D6F64" w:rsidR="005B009D" w:rsidRPr="00922645" w:rsidRDefault="005B0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3909"/>
      <w:docPartObj>
        <w:docPartGallery w:val="Page Numbers (Bottom of Page)"/>
        <w:docPartUnique/>
      </w:docPartObj>
    </w:sdtPr>
    <w:sdtContent>
      <w:p w14:paraId="59E38DAE" w14:textId="22251D4C" w:rsidR="00CD0DA9" w:rsidRPr="00922645" w:rsidRDefault="00CD0DA9">
        <w:pPr>
          <w:pStyle w:val="Footer"/>
        </w:pPr>
        <w:r w:rsidRPr="00922645">
          <w:fldChar w:fldCharType="begin"/>
        </w:r>
        <w:r w:rsidRPr="00922645">
          <w:instrText xml:space="preserve"> PAGE   \* MERGEFORMAT </w:instrText>
        </w:r>
        <w:r w:rsidRPr="00922645">
          <w:fldChar w:fldCharType="separate"/>
        </w:r>
        <w:r w:rsidRPr="00922645">
          <w:t>2</w:t>
        </w:r>
        <w:r w:rsidRPr="00922645">
          <w:fldChar w:fldCharType="end"/>
        </w:r>
      </w:p>
    </w:sdtContent>
  </w:sdt>
  <w:p w14:paraId="31E224BB" w14:textId="10F0EDD7" w:rsidR="005B009D" w:rsidRPr="00922645" w:rsidRDefault="005B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9B98" w14:textId="77777777" w:rsidR="00B92A7B" w:rsidRPr="00922645" w:rsidRDefault="00B92A7B" w:rsidP="008F45A9">
      <w:pPr>
        <w:spacing w:after="0" w:line="240" w:lineRule="auto"/>
      </w:pPr>
      <w:r w:rsidRPr="00922645">
        <w:separator/>
      </w:r>
    </w:p>
  </w:footnote>
  <w:footnote w:type="continuationSeparator" w:id="0">
    <w:p w14:paraId="63FF7527" w14:textId="77777777" w:rsidR="00B92A7B" w:rsidRPr="00922645" w:rsidRDefault="00B92A7B" w:rsidP="008F45A9">
      <w:pPr>
        <w:spacing w:after="0" w:line="240" w:lineRule="auto"/>
      </w:pPr>
      <w:r w:rsidRPr="00922645">
        <w:continuationSeparator/>
      </w:r>
    </w:p>
  </w:footnote>
  <w:footnote w:id="1">
    <w:p w14:paraId="7E037479" w14:textId="4B09369D" w:rsidR="00503B7F" w:rsidRDefault="00503B7F">
      <w:pPr>
        <w:pStyle w:val="FootnoteText"/>
      </w:pPr>
      <w:r>
        <w:t>(</w:t>
      </w:r>
      <w:r>
        <w:rPr>
          <w:rStyle w:val="FootnoteReference"/>
        </w:rPr>
        <w:footnoteRef/>
      </w:r>
      <w:r>
        <w:t>)</w:t>
      </w:r>
      <w:r>
        <w:tab/>
      </w:r>
      <w:hyperlink r:id="rId1" w:tgtFrame="_blank" w:history="1">
        <w:r w:rsidRPr="00E317E1">
          <w:rPr>
            <w:color w:val="0070C0"/>
            <w:u w:val="single"/>
            <w:lang w:eastAsia="en-GB"/>
          </w:rPr>
          <w:t>Directive 2013/33/EU</w:t>
        </w:r>
      </w:hyperlink>
      <w:r w:rsidRPr="009607F3">
        <w:rPr>
          <w:lang w:eastAsia="en-GB"/>
        </w:rPr>
        <w:t xml:space="preserve"> of the European Parliament and of the Council of 26 June 2013 laying down standards for the reception of applicants for international protection</w:t>
      </w:r>
      <w:r>
        <w:rPr>
          <w:lang w:eastAsia="en-GB"/>
        </w:rPr>
        <w:t xml:space="preserve"> (recast)</w:t>
      </w:r>
      <w:r w:rsidRPr="009607F3">
        <w:rPr>
          <w:lang w:eastAsia="en-GB"/>
        </w:rPr>
        <w:t>, (OJ L 180, 29.6.2013).</w:t>
      </w:r>
    </w:p>
  </w:footnote>
  <w:footnote w:id="2">
    <w:p w14:paraId="2732D439" w14:textId="2C98F3BF" w:rsidR="00503B7F" w:rsidRDefault="00503B7F">
      <w:pPr>
        <w:pStyle w:val="FootnoteText"/>
      </w:pPr>
      <w:r>
        <w:t>(</w:t>
      </w:r>
      <w:r>
        <w:rPr>
          <w:rStyle w:val="FootnoteReference"/>
        </w:rPr>
        <w:footnoteRef/>
      </w:r>
      <w:r>
        <w:t>)</w:t>
      </w:r>
      <w:r>
        <w:tab/>
      </w:r>
      <w:r w:rsidRPr="00922645">
        <w:t>The EUAA has developed non-binding practical guides and operational standards and indicators, which offer Member States concrete guidance on what can be considered adequate reception conditions. Member States have to take these into account to help ensure that reception conditions remain consistent with the Common European Asylum System (CEAS).</w:t>
      </w:r>
    </w:p>
  </w:footnote>
  <w:footnote w:id="3">
    <w:p w14:paraId="68A79FDE" w14:textId="4BADC2C5" w:rsidR="008B4B6E" w:rsidRDefault="008B4B6E" w:rsidP="005D593E">
      <w:pPr>
        <w:pStyle w:val="FootnoteText"/>
      </w:pPr>
      <w:r>
        <w:t>(</w:t>
      </w:r>
      <w:r>
        <w:rPr>
          <w:rStyle w:val="FootnoteReference"/>
        </w:rPr>
        <w:footnoteRef/>
      </w:r>
      <w:r>
        <w:t>)</w:t>
      </w:r>
      <w:r>
        <w:tab/>
      </w:r>
      <w:r w:rsidRPr="00922645">
        <w:t>The standards and indicators for reception are outlined in the</w:t>
      </w:r>
      <w:r w:rsidR="00B1799C">
        <w:t xml:space="preserve"> following publications: </w:t>
      </w:r>
      <w:r w:rsidR="00B1799C" w:rsidRPr="00B1799C">
        <w:t xml:space="preserve">EUAA, </w:t>
      </w:r>
      <w:hyperlink r:id="rId2" w:history="1">
        <w:r w:rsidR="00B1799C" w:rsidRPr="00B1799C">
          <w:rPr>
            <w:rStyle w:val="Hyperlink"/>
            <w:i/>
            <w:iCs/>
          </w:rPr>
          <w:t>Guidance on Vulnerability in Asylum and Reception: Operational standards and indicators</w:t>
        </w:r>
      </w:hyperlink>
      <w:r w:rsidR="00B1799C" w:rsidRPr="00B1799C">
        <w:t>, May 2024</w:t>
      </w:r>
      <w:r w:rsidR="00B1799C">
        <w:t xml:space="preserve">; </w:t>
      </w:r>
      <w:r w:rsidR="001A178A" w:rsidRPr="001A178A">
        <w:t xml:space="preserve">EASO, </w:t>
      </w:r>
      <w:hyperlink r:id="rId3" w:history="1">
        <w:r w:rsidR="001A178A" w:rsidRPr="001A178A">
          <w:rPr>
            <w:rStyle w:val="Hyperlink"/>
            <w:i/>
            <w:iCs/>
          </w:rPr>
          <w:t>Guidance on Reception Conditions: Operational standards and indicators</w:t>
        </w:r>
      </w:hyperlink>
      <w:r w:rsidR="001A178A" w:rsidRPr="001A178A">
        <w:t>, September 2016</w:t>
      </w:r>
      <w:r w:rsidR="001A178A">
        <w:t xml:space="preserve">; and </w:t>
      </w:r>
      <w:r w:rsidR="005D593E" w:rsidRPr="005D593E">
        <w:t xml:space="preserve">EUAA, </w:t>
      </w:r>
      <w:hyperlink r:id="rId4" w:history="1">
        <w:r w:rsidR="005D593E" w:rsidRPr="005D593E">
          <w:rPr>
            <w:rStyle w:val="Hyperlink"/>
            <w:i/>
            <w:iCs/>
          </w:rPr>
          <w:t>Guidance on Vulnerability in Asylum and Reception: Operational standards and indicators</w:t>
        </w:r>
      </w:hyperlink>
      <w:r w:rsidR="005D593E" w:rsidRPr="005D593E">
        <w:t>, May 2024.</w:t>
      </w:r>
      <w:r w:rsidRPr="00922645">
        <w:t xml:space="preserve"> These documents are currently under revision to align with the Pact with a </w:t>
      </w:r>
      <w:r w:rsidR="00FD5A7D">
        <w:t>new edition</w:t>
      </w:r>
      <w:r w:rsidRPr="00922645">
        <w:t xml:space="preserve"> expected in early 2026.</w:t>
      </w:r>
    </w:p>
  </w:footnote>
  <w:footnote w:id="4">
    <w:p w14:paraId="0B999891" w14:textId="119CF09F" w:rsidR="00305C50" w:rsidRDefault="00305C50">
      <w:pPr>
        <w:pStyle w:val="FootnoteText"/>
      </w:pPr>
      <w:r>
        <w:t>(</w:t>
      </w:r>
      <w:r>
        <w:rPr>
          <w:rStyle w:val="FootnoteReference"/>
        </w:rPr>
        <w:footnoteRef/>
      </w:r>
      <w:r>
        <w:t>)</w:t>
      </w:r>
      <w:r>
        <w:tab/>
        <w:t>Heating, ventilation and air conditioning.</w:t>
      </w:r>
    </w:p>
  </w:footnote>
  <w:footnote w:id="5">
    <w:p w14:paraId="3D707F9C" w14:textId="3911EF85" w:rsidR="000A578C" w:rsidRDefault="000A578C">
      <w:pPr>
        <w:pStyle w:val="FootnoteText"/>
      </w:pPr>
      <w:r>
        <w:t>(</w:t>
      </w:r>
      <w:r>
        <w:rPr>
          <w:rStyle w:val="FootnoteReference"/>
        </w:rPr>
        <w:footnoteRef/>
      </w:r>
      <w:r>
        <w:t>)</w:t>
      </w:r>
      <w:r>
        <w:tab/>
      </w:r>
      <w:r w:rsidRPr="00D62397">
        <w:rPr>
          <w:lang w:val="en-US"/>
        </w:rPr>
        <w:t xml:space="preserve">If mobile access is difficult on site, </w:t>
      </w:r>
      <w:r>
        <w:rPr>
          <w:lang w:val="en-US"/>
        </w:rPr>
        <w:t>it is possible to</w:t>
      </w:r>
      <w:r w:rsidRPr="00D62397">
        <w:rPr>
          <w:lang w:val="en-US"/>
        </w:rPr>
        <w:t xml:space="preserve"> generate </w:t>
      </w:r>
      <w:r>
        <w:rPr>
          <w:lang w:val="en-US"/>
        </w:rPr>
        <w:t xml:space="preserve">and print </w:t>
      </w:r>
      <w:r w:rsidRPr="00D62397">
        <w:rPr>
          <w:lang w:val="en-US"/>
        </w:rPr>
        <w:t xml:space="preserve">an empty report by first creating an assessment file and </w:t>
      </w:r>
      <w:r>
        <w:rPr>
          <w:lang w:val="en-US"/>
        </w:rPr>
        <w:t xml:space="preserve">then </w:t>
      </w:r>
      <w:r w:rsidRPr="00D62397">
        <w:rPr>
          <w:lang w:val="en-US"/>
        </w:rPr>
        <w:t>proceed</w:t>
      </w:r>
      <w:r>
        <w:rPr>
          <w:lang w:val="en-US"/>
        </w:rPr>
        <w:t>ing</w:t>
      </w:r>
      <w:r w:rsidRPr="00D62397">
        <w:rPr>
          <w:lang w:val="en-US"/>
        </w:rPr>
        <w:t xml:space="preserve"> to </w:t>
      </w:r>
      <w:r>
        <w:rPr>
          <w:lang w:val="en-US"/>
        </w:rPr>
        <w:t>‘</w:t>
      </w:r>
      <w:r w:rsidRPr="00D62397">
        <w:rPr>
          <w:lang w:val="en-US"/>
        </w:rPr>
        <w:t>Generate Report</w:t>
      </w:r>
      <w:r>
        <w:rPr>
          <w:lang w:val="en-US"/>
        </w:rPr>
        <w:t>’</w:t>
      </w:r>
      <w:r w:rsidRPr="00D62397">
        <w:rPr>
          <w:lang w:val="en-US"/>
        </w:rPr>
        <w:t xml:space="preserve"> (</w:t>
      </w:r>
      <w:r w:rsidR="00814B1F">
        <w:rPr>
          <w:lang w:val="en-US"/>
        </w:rPr>
        <w:t>s</w:t>
      </w:r>
      <w:r w:rsidR="00814B1F" w:rsidRPr="00D62397">
        <w:rPr>
          <w:lang w:val="en-US"/>
        </w:rPr>
        <w:t xml:space="preserve">ee </w:t>
      </w:r>
      <w:r w:rsidR="00814B1F" w:rsidRPr="00814B1F">
        <w:rPr>
          <w:rStyle w:val="Crosslink"/>
        </w:rPr>
        <w:t xml:space="preserve">Section </w:t>
      </w:r>
      <w:r w:rsidR="00814B1F" w:rsidRPr="00814B1F">
        <w:rPr>
          <w:rStyle w:val="Crosslink"/>
        </w:rPr>
        <w:fldChar w:fldCharType="begin"/>
      </w:r>
      <w:r w:rsidR="00814B1F" w:rsidRPr="00814B1F">
        <w:rPr>
          <w:rStyle w:val="Crosslink"/>
        </w:rPr>
        <w:instrText xml:space="preserve"> REF _Ref208412000 \r \h </w:instrText>
      </w:r>
      <w:r w:rsidR="00814B1F">
        <w:rPr>
          <w:rStyle w:val="Crosslink"/>
        </w:rPr>
        <w:instrText xml:space="preserve"> \* MERGEFORMAT </w:instrText>
      </w:r>
      <w:r w:rsidR="00814B1F" w:rsidRPr="00814B1F">
        <w:rPr>
          <w:rStyle w:val="Crosslink"/>
        </w:rPr>
      </w:r>
      <w:r w:rsidR="00814B1F" w:rsidRPr="00814B1F">
        <w:rPr>
          <w:rStyle w:val="Crosslink"/>
        </w:rPr>
        <w:fldChar w:fldCharType="separate"/>
      </w:r>
      <w:r w:rsidR="00814B1F" w:rsidRPr="00814B1F">
        <w:rPr>
          <w:rStyle w:val="Crosslink"/>
          <w:rFonts w:hint="cs"/>
          <w:cs/>
        </w:rPr>
        <w:t>‎</w:t>
      </w:r>
      <w:r w:rsidR="00814B1F" w:rsidRPr="00814B1F">
        <w:rPr>
          <w:rStyle w:val="Crosslink"/>
        </w:rPr>
        <w:t>4.2</w:t>
      </w:r>
      <w:r w:rsidR="00814B1F" w:rsidRPr="00814B1F">
        <w:rPr>
          <w:rStyle w:val="Crosslink"/>
        </w:rPr>
        <w:fldChar w:fldCharType="end"/>
      </w:r>
      <w:r w:rsidR="00814B1F">
        <w:rPr>
          <w:lang w:val="en-US"/>
        </w:rPr>
        <w:t xml:space="preserve"> </w:t>
      </w:r>
      <w:r w:rsidRPr="00D62397">
        <w:rPr>
          <w:lang w:val="en-US"/>
        </w:rPr>
        <w:t>for</w:t>
      </w:r>
      <w:r>
        <w:rPr>
          <w:lang w:val="en-US"/>
        </w:rPr>
        <w:t xml:space="preserve"> more</w:t>
      </w:r>
      <w:r w:rsidRPr="00D62397">
        <w:rPr>
          <w:lang w:val="en-US"/>
        </w:rPr>
        <w:t xml:space="preserve"> details)</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202A" w14:textId="07862D9E" w:rsidR="004E072E" w:rsidRPr="00922645" w:rsidRDefault="004E072E" w:rsidP="00886B18">
    <w:pPr>
      <w:pStyle w:val="HeaderOddPage"/>
    </w:pPr>
    <w:r w:rsidRPr="00922645">
      <w:t xml:space="preserve">Site assessment tool - Methodological Note </w:t>
    </w:r>
    <w:r w:rsidRPr="00922645">
      <w:rPr>
        <w:noProof/>
        <w:color w:val="003399"/>
        <w:szCs w:val="14"/>
        <w:lang w:eastAsia="en-GB"/>
      </w:rPr>
      <w:drawing>
        <wp:anchor distT="0" distB="0" distL="114300" distR="114300" simplePos="0" relativeHeight="251658240" behindDoc="1" locked="1" layoutInCell="1" allowOverlap="1" wp14:anchorId="3FB080FF" wp14:editId="32184182">
          <wp:simplePos x="0" y="0"/>
          <wp:positionH relativeFrom="rightMargin">
            <wp:align>left</wp:align>
          </wp:positionH>
          <wp:positionV relativeFrom="page">
            <wp:align>top</wp:align>
          </wp:positionV>
          <wp:extent cx="781050" cy="723265"/>
          <wp:effectExtent l="0" t="0" r="0" b="635"/>
          <wp:wrapNone/>
          <wp:docPr id="1200061148" name="Picture 1200061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1050" cy="7232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A5CE" w14:textId="77777777" w:rsidR="004E072E" w:rsidRPr="00922645" w:rsidRDefault="004E072E" w:rsidP="004E072E">
    <w:pPr>
      <w:pStyle w:val="HeaderEvenPage"/>
    </w:pPr>
    <w:r w:rsidRPr="00922645">
      <w:rPr>
        <w:noProof/>
        <w:lang w:eastAsia="en-GB"/>
      </w:rPr>
      <w:drawing>
        <wp:anchor distT="0" distB="0" distL="114300" distR="114300" simplePos="0" relativeHeight="251658241" behindDoc="1" locked="1" layoutInCell="1" allowOverlap="1" wp14:anchorId="385B9A04" wp14:editId="2D305E8D">
          <wp:simplePos x="899730" y="577001"/>
          <wp:positionH relativeFrom="page">
            <wp:posOffset>0</wp:posOffset>
          </wp:positionH>
          <wp:positionV relativeFrom="page">
            <wp:align>top</wp:align>
          </wp:positionV>
          <wp:extent cx="781200" cy="723600"/>
          <wp:effectExtent l="0" t="0" r="0" b="635"/>
          <wp:wrapNone/>
          <wp:docPr id="868825267" name="Picture 868825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1200" cy="723600"/>
                  </a:xfrm>
                  <a:prstGeom prst="rect">
                    <a:avLst/>
                  </a:prstGeom>
                </pic:spPr>
              </pic:pic>
            </a:graphicData>
          </a:graphic>
          <wp14:sizeRelH relativeFrom="margin">
            <wp14:pctWidth>0</wp14:pctWidth>
          </wp14:sizeRelH>
          <wp14:sizeRelV relativeFrom="margin">
            <wp14:pctHeight>0</wp14:pctHeight>
          </wp14:sizeRelV>
        </wp:anchor>
      </w:drawing>
    </w:r>
    <w:r w:rsidRPr="00922645">
      <w:t>EUROPEAN UNION AGENCY FOR ASYLUM</w:t>
    </w:r>
  </w:p>
  <w:p w14:paraId="73905FA2" w14:textId="77777777" w:rsidR="008F45A9" w:rsidRPr="00922645" w:rsidRDefault="008F45A9" w:rsidP="004E0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9D0"/>
    <w:multiLevelType w:val="hybridMultilevel"/>
    <w:tmpl w:val="31E2F218"/>
    <w:lvl w:ilvl="0" w:tplc="D58A9C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6BB3"/>
    <w:multiLevelType w:val="hybridMultilevel"/>
    <w:tmpl w:val="1488F4F6"/>
    <w:name w:val="ListNumberNonindentedNumbering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120EA"/>
    <w:multiLevelType w:val="multilevel"/>
    <w:tmpl w:val="6110FEBA"/>
    <w:name w:val="ListNumberNonindentedNumbering65"/>
    <w:styleLink w:val="LIST-Mixed"/>
    <w:lvl w:ilvl="0">
      <w:start w:val="1"/>
      <w:numFmt w:val="decimal"/>
      <w:pStyle w:val="LISTMixed-L1"/>
      <w:lvlText w:val="%1."/>
      <w:lvlJc w:val="left"/>
      <w:pPr>
        <w:ind w:left="714" w:hanging="357"/>
      </w:pPr>
      <w:rPr>
        <w:rFonts w:hint="default"/>
      </w:rPr>
    </w:lvl>
    <w:lvl w:ilvl="1">
      <w:start w:val="1"/>
      <w:numFmt w:val="lowerLetter"/>
      <w:pStyle w:val="LISTMixed-L2"/>
      <w:lvlText w:val="(%2)"/>
      <w:lvlJc w:val="left"/>
      <w:pPr>
        <w:ind w:left="1071" w:hanging="357"/>
      </w:pPr>
      <w:rPr>
        <w:rFonts w:hint="default"/>
      </w:rPr>
    </w:lvl>
    <w:lvl w:ilvl="2">
      <w:start w:val="1"/>
      <w:numFmt w:val="bullet"/>
      <w:pStyle w:val="LISTMixed-L3"/>
      <w:lvlText w:val="—"/>
      <w:lvlJc w:val="left"/>
      <w:pPr>
        <w:ind w:left="1428" w:hanging="357"/>
      </w:pPr>
      <w:rPr>
        <w:rFonts w:ascii="Proxima Nova" w:hAnsi="Proxima Nova" w:hint="default"/>
        <w:color w:val="auto"/>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left"/>
      <w:pPr>
        <w:ind w:left="3570" w:hanging="357"/>
      </w:pPr>
      <w:rPr>
        <w:rFonts w:hint="default"/>
      </w:rPr>
    </w:lvl>
  </w:abstractNum>
  <w:abstractNum w:abstractNumId="3" w15:restartNumberingAfterBreak="0">
    <w:nsid w:val="0F847073"/>
    <w:multiLevelType w:val="hybridMultilevel"/>
    <w:tmpl w:val="9BC6976C"/>
    <w:styleLink w:val="LFO121"/>
    <w:lvl w:ilvl="0" w:tplc="A896FB90">
      <w:numFmt w:val="bullet"/>
      <w:lvlText w:val=""/>
      <w:lvlJc w:val="left"/>
      <w:pPr>
        <w:ind w:left="720" w:hanging="360"/>
      </w:pPr>
      <w:rPr>
        <w:rFonts w:ascii="Symbol" w:eastAsia="Cambr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D4C33"/>
    <w:multiLevelType w:val="multilevel"/>
    <w:tmpl w:val="B16AAFA0"/>
    <w:numStyleLink w:val="LIST-Headings"/>
  </w:abstractNum>
  <w:abstractNum w:abstractNumId="5" w15:restartNumberingAfterBreak="0">
    <w:nsid w:val="16476865"/>
    <w:multiLevelType w:val="hybridMultilevel"/>
    <w:tmpl w:val="8864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143E4"/>
    <w:multiLevelType w:val="hybridMultilevel"/>
    <w:tmpl w:val="578E46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9A7192"/>
    <w:multiLevelType w:val="hybridMultilevel"/>
    <w:tmpl w:val="7ACA0FDC"/>
    <w:lvl w:ilvl="0" w:tplc="DD48D5A4">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8" w15:restartNumberingAfterBreak="0">
    <w:nsid w:val="1B844C03"/>
    <w:multiLevelType w:val="multilevel"/>
    <w:tmpl w:val="B16AAFA0"/>
    <w:numStyleLink w:val="LIST-Headings"/>
  </w:abstractNum>
  <w:abstractNum w:abstractNumId="9" w15:restartNumberingAfterBreak="0">
    <w:nsid w:val="1D673222"/>
    <w:multiLevelType w:val="multilevel"/>
    <w:tmpl w:val="B16AAFA0"/>
    <w:numStyleLink w:val="LIST-Headings"/>
  </w:abstractNum>
  <w:abstractNum w:abstractNumId="10" w15:restartNumberingAfterBreak="0">
    <w:nsid w:val="1E165EAF"/>
    <w:multiLevelType w:val="multilevel"/>
    <w:tmpl w:val="B16AAFA0"/>
    <w:numStyleLink w:val="LIST-Headings"/>
  </w:abstractNum>
  <w:abstractNum w:abstractNumId="11" w15:restartNumberingAfterBreak="0">
    <w:nsid w:val="27227E60"/>
    <w:multiLevelType w:val="multilevel"/>
    <w:tmpl w:val="A08C8E34"/>
    <w:styleLink w:val="LIST-Ordered"/>
    <w:lvl w:ilvl="0">
      <w:start w:val="1"/>
      <w:numFmt w:val="decimal"/>
      <w:pStyle w:val="LISTOrdered-L1"/>
      <w:lvlText w:val="%1."/>
      <w:lvlJc w:val="left"/>
      <w:pPr>
        <w:ind w:left="714" w:hanging="357"/>
      </w:pPr>
      <w:rPr>
        <w:rFonts w:hint="default"/>
      </w:rPr>
    </w:lvl>
    <w:lvl w:ilvl="1">
      <w:start w:val="1"/>
      <w:numFmt w:val="decimal"/>
      <w:pStyle w:val="LISTOrdered-L2"/>
      <w:lvlText w:val="%1.%2."/>
      <w:lvlJc w:val="left"/>
      <w:pPr>
        <w:ind w:left="1185" w:hanging="471"/>
      </w:pPr>
      <w:rPr>
        <w:rFonts w:hint="default"/>
      </w:rPr>
    </w:lvl>
    <w:lvl w:ilvl="2">
      <w:start w:val="1"/>
      <w:numFmt w:val="decimal"/>
      <w:pStyle w:val="LISTOrdered-L3"/>
      <w:lvlText w:val="%1.%2.%3."/>
      <w:lvlJc w:val="left"/>
      <w:pPr>
        <w:ind w:left="1769" w:hanging="584"/>
      </w:pPr>
      <w:rPr>
        <w:rFonts w:hint="default"/>
      </w:rPr>
    </w:lvl>
    <w:lvl w:ilvl="3">
      <w:start w:val="1"/>
      <w:numFmt w:val="decimal"/>
      <w:pStyle w:val="LISTOrdered-L4"/>
      <w:lvlText w:val="%1.%2.%3.%4."/>
      <w:lvlJc w:val="left"/>
      <w:pPr>
        <w:ind w:left="2466" w:hanging="6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3E2363"/>
    <w:multiLevelType w:val="multilevel"/>
    <w:tmpl w:val="B16AAFA0"/>
    <w:numStyleLink w:val="LIST-Headings"/>
  </w:abstractNum>
  <w:abstractNum w:abstractNumId="13" w15:restartNumberingAfterBreak="0">
    <w:nsid w:val="2B145C73"/>
    <w:multiLevelType w:val="hybridMultilevel"/>
    <w:tmpl w:val="80862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9A7C79"/>
    <w:multiLevelType w:val="multilevel"/>
    <w:tmpl w:val="A08C8E34"/>
    <w:name w:val="ListNumberNonindentedNumbering63"/>
    <w:numStyleLink w:val="LIST-Ordered"/>
  </w:abstractNum>
  <w:abstractNum w:abstractNumId="15" w15:restartNumberingAfterBreak="0">
    <w:nsid w:val="335A31BC"/>
    <w:multiLevelType w:val="hybridMultilevel"/>
    <w:tmpl w:val="2CE830C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F7B53"/>
    <w:multiLevelType w:val="multilevel"/>
    <w:tmpl w:val="B16AAFA0"/>
    <w:numStyleLink w:val="LIST-Headings"/>
  </w:abstractNum>
  <w:abstractNum w:abstractNumId="17" w15:restartNumberingAfterBreak="0">
    <w:nsid w:val="459B1359"/>
    <w:multiLevelType w:val="multilevel"/>
    <w:tmpl w:val="7CEABABE"/>
    <w:name w:val="ListNumberNonindentedNumbering"/>
    <w:styleLink w:val="LIST-Unordered"/>
    <w:lvl w:ilvl="0">
      <w:start w:val="1"/>
      <w:numFmt w:val="bullet"/>
      <w:pStyle w:val="LISTUnordered-L1"/>
      <w:lvlText w:val=""/>
      <w:lvlJc w:val="left"/>
      <w:pPr>
        <w:tabs>
          <w:tab w:val="num" w:pos="363"/>
        </w:tabs>
        <w:ind w:left="714" w:hanging="357"/>
      </w:pPr>
      <w:rPr>
        <w:rFonts w:ascii="Symbol" w:hAnsi="Symbol" w:hint="default"/>
        <w:color w:val="auto"/>
      </w:rPr>
    </w:lvl>
    <w:lvl w:ilvl="1">
      <w:start w:val="1"/>
      <w:numFmt w:val="bullet"/>
      <w:pStyle w:val="LISTUnordered-L2"/>
      <w:lvlText w:val=""/>
      <w:lvlJc w:val="left"/>
      <w:pPr>
        <w:tabs>
          <w:tab w:val="num" w:pos="720"/>
        </w:tabs>
        <w:ind w:left="1071" w:hanging="357"/>
      </w:pPr>
      <w:rPr>
        <w:rFonts w:ascii="Wingdings" w:hAnsi="Wingdings" w:hint="default"/>
        <w:color w:val="auto"/>
      </w:rPr>
    </w:lvl>
    <w:lvl w:ilvl="2">
      <w:start w:val="1"/>
      <w:numFmt w:val="bullet"/>
      <w:pStyle w:val="LISTUnordered-L3"/>
      <w:lvlText w:val=""/>
      <w:lvlJc w:val="left"/>
      <w:pPr>
        <w:tabs>
          <w:tab w:val="num" w:pos="1077"/>
        </w:tabs>
        <w:ind w:left="1428" w:hanging="357"/>
      </w:pPr>
      <w:rPr>
        <w:rFonts w:ascii="Wingdings 3" w:hAnsi="Wingdings 3" w:hint="default"/>
        <w:color w:val="auto"/>
      </w:rPr>
    </w:lvl>
    <w:lvl w:ilvl="3">
      <w:start w:val="1"/>
      <w:numFmt w:val="bullet"/>
      <w:lvlText w:val="–"/>
      <w:lvlJc w:val="left"/>
      <w:pPr>
        <w:tabs>
          <w:tab w:val="num" w:pos="1434"/>
        </w:tabs>
        <w:ind w:left="1785" w:hanging="357"/>
      </w:pPr>
      <w:rPr>
        <w:rFonts w:ascii="Times New Roman" w:hAnsi="Times New Roman" w:cs="Times New Roman" w:hint="default"/>
        <w:color w:val="auto"/>
      </w:rPr>
    </w:lvl>
    <w:lvl w:ilvl="4">
      <w:start w:val="1"/>
      <w:numFmt w:val="bullet"/>
      <w:lvlText w:val=""/>
      <w:lvlJc w:val="left"/>
      <w:pPr>
        <w:tabs>
          <w:tab w:val="num" w:pos="1791"/>
        </w:tabs>
        <w:ind w:left="2142" w:hanging="357"/>
      </w:pPr>
      <w:rPr>
        <w:rFonts w:ascii="Wingdings" w:hAnsi="Wingdings" w:hint="default"/>
        <w:color w:val="auto"/>
      </w:rPr>
    </w:lvl>
    <w:lvl w:ilvl="5">
      <w:start w:val="1"/>
      <w:numFmt w:val="bullet"/>
      <w:lvlText w:val=""/>
      <w:lvlJc w:val="left"/>
      <w:pPr>
        <w:tabs>
          <w:tab w:val="num" w:pos="2148"/>
        </w:tabs>
        <w:ind w:left="2499" w:hanging="357"/>
      </w:pPr>
      <w:rPr>
        <w:rFonts w:ascii="Wingdings" w:hAnsi="Wingdings" w:hint="default"/>
        <w:color w:val="auto"/>
      </w:rPr>
    </w:lvl>
    <w:lvl w:ilvl="6">
      <w:start w:val="1"/>
      <w:numFmt w:val="decimal"/>
      <w:lvlText w:val="%7."/>
      <w:lvlJc w:val="left"/>
      <w:pPr>
        <w:tabs>
          <w:tab w:val="num" w:pos="2505"/>
        </w:tabs>
        <w:ind w:left="2856" w:hanging="357"/>
      </w:pPr>
      <w:rPr>
        <w:rFonts w:hint="default"/>
      </w:rPr>
    </w:lvl>
    <w:lvl w:ilvl="7">
      <w:start w:val="1"/>
      <w:numFmt w:val="lowerLetter"/>
      <w:lvlText w:val="%8."/>
      <w:lvlJc w:val="left"/>
      <w:pPr>
        <w:tabs>
          <w:tab w:val="num" w:pos="2862"/>
        </w:tabs>
        <w:ind w:left="3213" w:hanging="357"/>
      </w:pPr>
      <w:rPr>
        <w:rFonts w:hint="default"/>
      </w:rPr>
    </w:lvl>
    <w:lvl w:ilvl="8">
      <w:start w:val="1"/>
      <w:numFmt w:val="lowerRoman"/>
      <w:lvlText w:val="%9."/>
      <w:lvlJc w:val="left"/>
      <w:pPr>
        <w:tabs>
          <w:tab w:val="num" w:pos="3219"/>
        </w:tabs>
        <w:ind w:left="3570" w:hanging="357"/>
      </w:pPr>
      <w:rPr>
        <w:rFonts w:hint="default"/>
      </w:rPr>
    </w:lvl>
  </w:abstractNum>
  <w:abstractNum w:abstractNumId="18" w15:restartNumberingAfterBreak="0">
    <w:nsid w:val="46043F66"/>
    <w:multiLevelType w:val="hybridMultilevel"/>
    <w:tmpl w:val="18828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056D1B"/>
    <w:multiLevelType w:val="hybridMultilevel"/>
    <w:tmpl w:val="D778B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14CCE"/>
    <w:multiLevelType w:val="multilevel"/>
    <w:tmpl w:val="B16AAFA0"/>
    <w:numStyleLink w:val="LIST-Headings"/>
  </w:abstractNum>
  <w:abstractNum w:abstractNumId="21" w15:restartNumberingAfterBreak="0">
    <w:nsid w:val="4F250358"/>
    <w:multiLevelType w:val="hybridMultilevel"/>
    <w:tmpl w:val="0504C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BD7DC2"/>
    <w:multiLevelType w:val="hybridMultilevel"/>
    <w:tmpl w:val="BF7EF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00CE2"/>
    <w:multiLevelType w:val="multilevel"/>
    <w:tmpl w:val="B16AAFA0"/>
    <w:numStyleLink w:val="LIST-Headings"/>
  </w:abstractNum>
  <w:abstractNum w:abstractNumId="24" w15:restartNumberingAfterBreak="0">
    <w:nsid w:val="57ED6BC9"/>
    <w:multiLevelType w:val="multilevel"/>
    <w:tmpl w:val="7CEABABE"/>
    <w:name w:val="ListNumberNonindentedNumbering5"/>
    <w:numStyleLink w:val="LIST-Unordered"/>
  </w:abstractNum>
  <w:abstractNum w:abstractNumId="25" w15:restartNumberingAfterBreak="0">
    <w:nsid w:val="5A8864A2"/>
    <w:multiLevelType w:val="multilevel"/>
    <w:tmpl w:val="A08C8E34"/>
    <w:name w:val="ListNumberNonindentedNumbering64"/>
    <w:numStyleLink w:val="LIST-Ordered"/>
  </w:abstractNum>
  <w:abstractNum w:abstractNumId="26" w15:restartNumberingAfterBreak="0">
    <w:nsid w:val="5BE225BF"/>
    <w:multiLevelType w:val="multilevel"/>
    <w:tmpl w:val="7CEABABE"/>
    <w:name w:val="ListNumberNonindentedNumbering3"/>
    <w:numStyleLink w:val="LIST-Unordered"/>
  </w:abstractNum>
  <w:abstractNum w:abstractNumId="27" w15:restartNumberingAfterBreak="0">
    <w:nsid w:val="5F312886"/>
    <w:multiLevelType w:val="hybridMultilevel"/>
    <w:tmpl w:val="BEE8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B1087"/>
    <w:multiLevelType w:val="multilevel"/>
    <w:tmpl w:val="47ECB94A"/>
    <w:lvl w:ilvl="0">
      <w:start w:val="1"/>
      <w:numFmt w:val="decimal"/>
      <w:lvlText w:val="%1."/>
      <w:lvlJc w:val="left"/>
      <w:pPr>
        <w:tabs>
          <w:tab w:val="num" w:pos="720"/>
        </w:tabs>
        <w:ind w:left="720" w:hanging="360"/>
      </w:pPr>
      <w:rPr>
        <w:b/>
        <w:bCs/>
      </w:rPr>
    </w:lvl>
    <w:lvl w:ilvl="1">
      <w:start w:val="1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5D6E02"/>
    <w:multiLevelType w:val="multilevel"/>
    <w:tmpl w:val="7CEABABE"/>
    <w:name w:val="ListNumberNonindentedNumbering2"/>
    <w:numStyleLink w:val="LIST-Unordered"/>
  </w:abstractNum>
  <w:abstractNum w:abstractNumId="30" w15:restartNumberingAfterBreak="0">
    <w:nsid w:val="66005791"/>
    <w:multiLevelType w:val="multilevel"/>
    <w:tmpl w:val="A08C8E34"/>
    <w:name w:val="ListNumberNonindentedNumbering62"/>
    <w:numStyleLink w:val="LIST-Ordered"/>
  </w:abstractNum>
  <w:abstractNum w:abstractNumId="31" w15:restartNumberingAfterBreak="0">
    <w:nsid w:val="6B6B2670"/>
    <w:multiLevelType w:val="multilevel"/>
    <w:tmpl w:val="7CEABABE"/>
    <w:name w:val="ListNumberNonindentedNumbering4"/>
    <w:numStyleLink w:val="LIST-Unordered"/>
  </w:abstractNum>
  <w:abstractNum w:abstractNumId="32" w15:restartNumberingAfterBreak="0">
    <w:nsid w:val="6CEF5FED"/>
    <w:multiLevelType w:val="hybridMultilevel"/>
    <w:tmpl w:val="CDE69D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179BF"/>
    <w:multiLevelType w:val="multilevel"/>
    <w:tmpl w:val="B16AAFA0"/>
    <w:styleLink w:val="LIST-Headings"/>
    <w:lvl w:ilvl="0">
      <w:start w:val="1"/>
      <w:numFmt w:val="decimal"/>
      <w:pStyle w:val="HeadingNumbered1"/>
      <w:lvlText w:val="%1."/>
      <w:lvlJc w:val="left"/>
      <w:pPr>
        <w:ind w:left="1072" w:hanging="1072"/>
      </w:pPr>
      <w:rPr>
        <w:rFonts w:hint="default"/>
      </w:rPr>
    </w:lvl>
    <w:lvl w:ilvl="1">
      <w:start w:val="1"/>
      <w:numFmt w:val="decimal"/>
      <w:pStyle w:val="HeadingNumbered2"/>
      <w:lvlText w:val="%1.%2."/>
      <w:lvlJc w:val="left"/>
      <w:pPr>
        <w:ind w:left="1072" w:hanging="1072"/>
      </w:pPr>
      <w:rPr>
        <w:rFonts w:hint="default"/>
      </w:rPr>
    </w:lvl>
    <w:lvl w:ilvl="2">
      <w:start w:val="1"/>
      <w:numFmt w:val="decimal"/>
      <w:pStyle w:val="HeadingNumbered3"/>
      <w:lvlText w:val="%1.%2.%3."/>
      <w:lvlJc w:val="left"/>
      <w:pPr>
        <w:ind w:left="1072" w:hanging="1072"/>
      </w:pPr>
      <w:rPr>
        <w:rFonts w:hint="default"/>
      </w:rPr>
    </w:lvl>
    <w:lvl w:ilvl="3">
      <w:start w:val="1"/>
      <w:numFmt w:val="lowerLetter"/>
      <w:pStyle w:val="HeadingNumbered4"/>
      <w:lvlText w:val="(%4)"/>
      <w:lvlJc w:val="left"/>
      <w:pPr>
        <w:ind w:left="1072" w:hanging="562"/>
      </w:pPr>
      <w:rPr>
        <w:rFonts w:hint="default"/>
      </w:rPr>
    </w:lvl>
    <w:lvl w:ilvl="4">
      <w:start w:val="1"/>
      <w:numFmt w:val="lowerLetter"/>
      <w:lvlText w:val="(%5)"/>
      <w:lvlJc w:val="left"/>
      <w:pPr>
        <w:ind w:left="1072" w:hanging="1072"/>
      </w:pPr>
      <w:rPr>
        <w:rFonts w:hint="default"/>
      </w:rPr>
    </w:lvl>
    <w:lvl w:ilvl="5">
      <w:start w:val="1"/>
      <w:numFmt w:val="lowerRoman"/>
      <w:lvlText w:val="(%6)"/>
      <w:lvlJc w:val="left"/>
      <w:pPr>
        <w:ind w:left="1072" w:hanging="1072"/>
      </w:pPr>
      <w:rPr>
        <w:rFonts w:hint="default"/>
      </w:rPr>
    </w:lvl>
    <w:lvl w:ilvl="6">
      <w:start w:val="1"/>
      <w:numFmt w:val="decimal"/>
      <w:lvlText w:val="%7."/>
      <w:lvlJc w:val="left"/>
      <w:pPr>
        <w:ind w:left="1072" w:hanging="1072"/>
      </w:pPr>
      <w:rPr>
        <w:rFonts w:hint="default"/>
      </w:rPr>
    </w:lvl>
    <w:lvl w:ilvl="7">
      <w:start w:val="1"/>
      <w:numFmt w:val="lowerLetter"/>
      <w:lvlText w:val="%8."/>
      <w:lvlJc w:val="left"/>
      <w:pPr>
        <w:ind w:left="1072" w:hanging="1072"/>
      </w:pPr>
      <w:rPr>
        <w:rFonts w:hint="default"/>
      </w:rPr>
    </w:lvl>
    <w:lvl w:ilvl="8">
      <w:start w:val="1"/>
      <w:numFmt w:val="lowerRoman"/>
      <w:lvlText w:val="%9."/>
      <w:lvlJc w:val="left"/>
      <w:pPr>
        <w:ind w:left="1072" w:hanging="1072"/>
      </w:pPr>
      <w:rPr>
        <w:rFonts w:hint="default"/>
      </w:rPr>
    </w:lvl>
  </w:abstractNum>
  <w:abstractNum w:abstractNumId="34" w15:restartNumberingAfterBreak="0">
    <w:nsid w:val="6E21433F"/>
    <w:multiLevelType w:val="multilevel"/>
    <w:tmpl w:val="B16AAFA0"/>
    <w:numStyleLink w:val="LIST-Headings"/>
  </w:abstractNum>
  <w:abstractNum w:abstractNumId="35" w15:restartNumberingAfterBreak="0">
    <w:nsid w:val="740E7BE7"/>
    <w:multiLevelType w:val="hybridMultilevel"/>
    <w:tmpl w:val="30628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7275D53"/>
    <w:multiLevelType w:val="multilevel"/>
    <w:tmpl w:val="144A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690366">
    <w:abstractNumId w:val="19"/>
  </w:num>
  <w:num w:numId="2" w16cid:durableId="316351117">
    <w:abstractNumId w:val="28"/>
  </w:num>
  <w:num w:numId="3" w16cid:durableId="1023170422">
    <w:abstractNumId w:val="15"/>
  </w:num>
  <w:num w:numId="4" w16cid:durableId="1129516996">
    <w:abstractNumId w:val="32"/>
  </w:num>
  <w:num w:numId="5" w16cid:durableId="1385910767">
    <w:abstractNumId w:val="36"/>
  </w:num>
  <w:num w:numId="6" w16cid:durableId="9325941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5667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5669209">
    <w:abstractNumId w:val="24"/>
  </w:num>
  <w:num w:numId="9" w16cid:durableId="1758555403">
    <w:abstractNumId w:val="2"/>
  </w:num>
  <w:num w:numId="10" w16cid:durableId="12390519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84664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3019484">
    <w:abstractNumId w:val="3"/>
  </w:num>
  <w:num w:numId="13" w16cid:durableId="75128491">
    <w:abstractNumId w:val="11"/>
  </w:num>
  <w:num w:numId="14" w16cid:durableId="577131011">
    <w:abstractNumId w:val="17"/>
  </w:num>
  <w:num w:numId="15" w16cid:durableId="1911426359">
    <w:abstractNumId w:val="33"/>
  </w:num>
  <w:num w:numId="16" w16cid:durableId="1610696754">
    <w:abstractNumId w:val="29"/>
  </w:num>
  <w:num w:numId="17" w16cid:durableId="1190728759">
    <w:abstractNumId w:val="26"/>
  </w:num>
  <w:num w:numId="18" w16cid:durableId="1139112359">
    <w:abstractNumId w:val="34"/>
  </w:num>
  <w:num w:numId="19" w16cid:durableId="180510072">
    <w:abstractNumId w:val="23"/>
  </w:num>
  <w:num w:numId="20" w16cid:durableId="1425106429">
    <w:abstractNumId w:val="9"/>
  </w:num>
  <w:num w:numId="21" w16cid:durableId="370882655">
    <w:abstractNumId w:val="4"/>
  </w:num>
  <w:num w:numId="22" w16cid:durableId="583881435">
    <w:abstractNumId w:val="10"/>
  </w:num>
  <w:num w:numId="23" w16cid:durableId="1022780404">
    <w:abstractNumId w:val="31"/>
  </w:num>
  <w:num w:numId="24" w16cid:durableId="730924337">
    <w:abstractNumId w:val="30"/>
  </w:num>
  <w:num w:numId="25" w16cid:durableId="91359987">
    <w:abstractNumId w:val="14"/>
  </w:num>
  <w:num w:numId="26" w16cid:durableId="59865466">
    <w:abstractNumId w:val="25"/>
  </w:num>
  <w:num w:numId="27" w16cid:durableId="1463764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8403718">
    <w:abstractNumId w:val="1"/>
  </w:num>
  <w:num w:numId="29" w16cid:durableId="592320501">
    <w:abstractNumId w:val="0"/>
  </w:num>
  <w:num w:numId="30" w16cid:durableId="1041710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6131182">
    <w:abstractNumId w:val="18"/>
  </w:num>
  <w:num w:numId="32" w16cid:durableId="613440030">
    <w:abstractNumId w:val="13"/>
  </w:num>
  <w:num w:numId="33" w16cid:durableId="1259867077">
    <w:abstractNumId w:val="6"/>
  </w:num>
  <w:num w:numId="34" w16cid:durableId="1303464154">
    <w:abstractNumId w:val="35"/>
  </w:num>
  <w:num w:numId="35" w16cid:durableId="1997800365">
    <w:abstractNumId w:val="12"/>
  </w:num>
  <w:num w:numId="36" w16cid:durableId="2105303493">
    <w:abstractNumId w:val="16"/>
  </w:num>
  <w:num w:numId="37" w16cid:durableId="670959114">
    <w:abstractNumId w:val="20"/>
  </w:num>
  <w:num w:numId="38" w16cid:durableId="243997737">
    <w:abstractNumId w:val="8"/>
  </w:num>
  <w:num w:numId="39" w16cid:durableId="1921215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7403547">
    <w:abstractNumId w:val="5"/>
  </w:num>
  <w:num w:numId="41" w16cid:durableId="368841973">
    <w:abstractNumId w:val="21"/>
  </w:num>
  <w:num w:numId="42" w16cid:durableId="355351047">
    <w:abstractNumId w:val="22"/>
  </w:num>
  <w:num w:numId="43" w16cid:durableId="2005425507">
    <w:abstractNumId w:val="27"/>
  </w:num>
  <w:num w:numId="44" w16cid:durableId="74569274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A9"/>
    <w:rsid w:val="00000D27"/>
    <w:rsid w:val="000025A7"/>
    <w:rsid w:val="0000322A"/>
    <w:rsid w:val="00004EFB"/>
    <w:rsid w:val="0000516F"/>
    <w:rsid w:val="000064A1"/>
    <w:rsid w:val="0001199A"/>
    <w:rsid w:val="00014A78"/>
    <w:rsid w:val="00014E8D"/>
    <w:rsid w:val="00015BBA"/>
    <w:rsid w:val="000209F8"/>
    <w:rsid w:val="00023109"/>
    <w:rsid w:val="00025157"/>
    <w:rsid w:val="00025B94"/>
    <w:rsid w:val="00026385"/>
    <w:rsid w:val="000271E8"/>
    <w:rsid w:val="00027C53"/>
    <w:rsid w:val="000308B3"/>
    <w:rsid w:val="000314EF"/>
    <w:rsid w:val="000326BB"/>
    <w:rsid w:val="000327EC"/>
    <w:rsid w:val="00032C12"/>
    <w:rsid w:val="000361D2"/>
    <w:rsid w:val="00036517"/>
    <w:rsid w:val="000369E1"/>
    <w:rsid w:val="00040991"/>
    <w:rsid w:val="00044398"/>
    <w:rsid w:val="00045714"/>
    <w:rsid w:val="000467A6"/>
    <w:rsid w:val="00047C50"/>
    <w:rsid w:val="00051BD4"/>
    <w:rsid w:val="00051DCA"/>
    <w:rsid w:val="000526D4"/>
    <w:rsid w:val="000527AC"/>
    <w:rsid w:val="00052E71"/>
    <w:rsid w:val="00053196"/>
    <w:rsid w:val="000533C3"/>
    <w:rsid w:val="00053D33"/>
    <w:rsid w:val="00053E5C"/>
    <w:rsid w:val="0005415F"/>
    <w:rsid w:val="0005624C"/>
    <w:rsid w:val="00057B21"/>
    <w:rsid w:val="00063E44"/>
    <w:rsid w:val="00067363"/>
    <w:rsid w:val="0006756F"/>
    <w:rsid w:val="00067E9A"/>
    <w:rsid w:val="00070103"/>
    <w:rsid w:val="000706A2"/>
    <w:rsid w:val="00070D20"/>
    <w:rsid w:val="00071427"/>
    <w:rsid w:val="00072C46"/>
    <w:rsid w:val="000778F1"/>
    <w:rsid w:val="00077DC9"/>
    <w:rsid w:val="00082B9B"/>
    <w:rsid w:val="00082F30"/>
    <w:rsid w:val="00083914"/>
    <w:rsid w:val="00084B50"/>
    <w:rsid w:val="00084C06"/>
    <w:rsid w:val="00084D99"/>
    <w:rsid w:val="00085708"/>
    <w:rsid w:val="0008641B"/>
    <w:rsid w:val="00086AAF"/>
    <w:rsid w:val="00086C1A"/>
    <w:rsid w:val="00091567"/>
    <w:rsid w:val="00091991"/>
    <w:rsid w:val="00094179"/>
    <w:rsid w:val="00094478"/>
    <w:rsid w:val="00094BBE"/>
    <w:rsid w:val="00094E55"/>
    <w:rsid w:val="0009513A"/>
    <w:rsid w:val="0009574F"/>
    <w:rsid w:val="00096474"/>
    <w:rsid w:val="00096755"/>
    <w:rsid w:val="00096D3E"/>
    <w:rsid w:val="00097420"/>
    <w:rsid w:val="0009765F"/>
    <w:rsid w:val="00097C09"/>
    <w:rsid w:val="000A0C08"/>
    <w:rsid w:val="000A0DB9"/>
    <w:rsid w:val="000A2995"/>
    <w:rsid w:val="000A3755"/>
    <w:rsid w:val="000A56DF"/>
    <w:rsid w:val="000A578C"/>
    <w:rsid w:val="000A61FB"/>
    <w:rsid w:val="000A66C0"/>
    <w:rsid w:val="000A6F9E"/>
    <w:rsid w:val="000A76FE"/>
    <w:rsid w:val="000B03AA"/>
    <w:rsid w:val="000B183D"/>
    <w:rsid w:val="000B18D5"/>
    <w:rsid w:val="000B1DDE"/>
    <w:rsid w:val="000B20A8"/>
    <w:rsid w:val="000B4CC8"/>
    <w:rsid w:val="000B6CED"/>
    <w:rsid w:val="000B7D20"/>
    <w:rsid w:val="000C1A75"/>
    <w:rsid w:val="000C4171"/>
    <w:rsid w:val="000C5454"/>
    <w:rsid w:val="000C5CF0"/>
    <w:rsid w:val="000C6648"/>
    <w:rsid w:val="000C6EC4"/>
    <w:rsid w:val="000C7CBC"/>
    <w:rsid w:val="000D011E"/>
    <w:rsid w:val="000D07DA"/>
    <w:rsid w:val="000D1286"/>
    <w:rsid w:val="000D15B6"/>
    <w:rsid w:val="000D6F54"/>
    <w:rsid w:val="000D76AD"/>
    <w:rsid w:val="000D7B29"/>
    <w:rsid w:val="000E286B"/>
    <w:rsid w:val="000E572B"/>
    <w:rsid w:val="000E65BD"/>
    <w:rsid w:val="000E708C"/>
    <w:rsid w:val="000E7B92"/>
    <w:rsid w:val="000E7F2A"/>
    <w:rsid w:val="000F0395"/>
    <w:rsid w:val="000F35EC"/>
    <w:rsid w:val="000F4A70"/>
    <w:rsid w:val="000F729E"/>
    <w:rsid w:val="000F7495"/>
    <w:rsid w:val="000F7CC5"/>
    <w:rsid w:val="00100DD6"/>
    <w:rsid w:val="00102812"/>
    <w:rsid w:val="001033F2"/>
    <w:rsid w:val="00103D6A"/>
    <w:rsid w:val="00106FE4"/>
    <w:rsid w:val="0010760B"/>
    <w:rsid w:val="00110412"/>
    <w:rsid w:val="001129D2"/>
    <w:rsid w:val="00113CE4"/>
    <w:rsid w:val="00115BB7"/>
    <w:rsid w:val="00115DAD"/>
    <w:rsid w:val="001168A7"/>
    <w:rsid w:val="001172FE"/>
    <w:rsid w:val="00120185"/>
    <w:rsid w:val="00120C79"/>
    <w:rsid w:val="00120E0A"/>
    <w:rsid w:val="001216B4"/>
    <w:rsid w:val="001222D8"/>
    <w:rsid w:val="001225A5"/>
    <w:rsid w:val="00125731"/>
    <w:rsid w:val="0013056F"/>
    <w:rsid w:val="001306D6"/>
    <w:rsid w:val="0013170E"/>
    <w:rsid w:val="00133C91"/>
    <w:rsid w:val="001345AD"/>
    <w:rsid w:val="0013567A"/>
    <w:rsid w:val="00135BBF"/>
    <w:rsid w:val="00141103"/>
    <w:rsid w:val="00141D1F"/>
    <w:rsid w:val="00141FCC"/>
    <w:rsid w:val="00142260"/>
    <w:rsid w:val="00143985"/>
    <w:rsid w:val="0014518F"/>
    <w:rsid w:val="00146C89"/>
    <w:rsid w:val="001471CF"/>
    <w:rsid w:val="001471FB"/>
    <w:rsid w:val="001503A5"/>
    <w:rsid w:val="001507CA"/>
    <w:rsid w:val="00151E5B"/>
    <w:rsid w:val="001520F7"/>
    <w:rsid w:val="00154266"/>
    <w:rsid w:val="00154C2F"/>
    <w:rsid w:val="00157DEF"/>
    <w:rsid w:val="00160CA1"/>
    <w:rsid w:val="001611E3"/>
    <w:rsid w:val="00161840"/>
    <w:rsid w:val="00162488"/>
    <w:rsid w:val="001635E1"/>
    <w:rsid w:val="001664CB"/>
    <w:rsid w:val="00170E63"/>
    <w:rsid w:val="00171785"/>
    <w:rsid w:val="00172F40"/>
    <w:rsid w:val="00174249"/>
    <w:rsid w:val="001742CA"/>
    <w:rsid w:val="00174D7C"/>
    <w:rsid w:val="00174F1D"/>
    <w:rsid w:val="0017563D"/>
    <w:rsid w:val="001768CA"/>
    <w:rsid w:val="00177FB4"/>
    <w:rsid w:val="0018068A"/>
    <w:rsid w:val="001807D3"/>
    <w:rsid w:val="00181E3F"/>
    <w:rsid w:val="001834D5"/>
    <w:rsid w:val="00185633"/>
    <w:rsid w:val="0018595B"/>
    <w:rsid w:val="00185A7A"/>
    <w:rsid w:val="0018640C"/>
    <w:rsid w:val="001924BA"/>
    <w:rsid w:val="00192A99"/>
    <w:rsid w:val="0019675B"/>
    <w:rsid w:val="001979C2"/>
    <w:rsid w:val="00197A91"/>
    <w:rsid w:val="001A178A"/>
    <w:rsid w:val="001A18ED"/>
    <w:rsid w:val="001A2B87"/>
    <w:rsid w:val="001A4167"/>
    <w:rsid w:val="001A6EE4"/>
    <w:rsid w:val="001B3973"/>
    <w:rsid w:val="001B4F3A"/>
    <w:rsid w:val="001B53B1"/>
    <w:rsid w:val="001B5B7B"/>
    <w:rsid w:val="001B74CA"/>
    <w:rsid w:val="001C1F48"/>
    <w:rsid w:val="001C3318"/>
    <w:rsid w:val="001C6697"/>
    <w:rsid w:val="001C764A"/>
    <w:rsid w:val="001C76FE"/>
    <w:rsid w:val="001D3678"/>
    <w:rsid w:val="001D40FF"/>
    <w:rsid w:val="001D454A"/>
    <w:rsid w:val="001D4817"/>
    <w:rsid w:val="001D5349"/>
    <w:rsid w:val="001D64FE"/>
    <w:rsid w:val="001D651C"/>
    <w:rsid w:val="001D6D21"/>
    <w:rsid w:val="001D7243"/>
    <w:rsid w:val="001E0985"/>
    <w:rsid w:val="001E0E83"/>
    <w:rsid w:val="001E1D6F"/>
    <w:rsid w:val="001E379A"/>
    <w:rsid w:val="001E479D"/>
    <w:rsid w:val="001E4A87"/>
    <w:rsid w:val="001E56AC"/>
    <w:rsid w:val="001E60C7"/>
    <w:rsid w:val="001E641A"/>
    <w:rsid w:val="001E75BE"/>
    <w:rsid w:val="001F1176"/>
    <w:rsid w:val="001F16CA"/>
    <w:rsid w:val="001F1D8E"/>
    <w:rsid w:val="001F1E51"/>
    <w:rsid w:val="001F3211"/>
    <w:rsid w:val="001F5FC6"/>
    <w:rsid w:val="001F69F5"/>
    <w:rsid w:val="00203F39"/>
    <w:rsid w:val="002050B9"/>
    <w:rsid w:val="0020515C"/>
    <w:rsid w:val="00210CE4"/>
    <w:rsid w:val="00211A1E"/>
    <w:rsid w:val="00211C0F"/>
    <w:rsid w:val="00214F9F"/>
    <w:rsid w:val="002151E2"/>
    <w:rsid w:val="00215C4C"/>
    <w:rsid w:val="00215C60"/>
    <w:rsid w:val="00216C49"/>
    <w:rsid w:val="0022190A"/>
    <w:rsid w:val="00221B45"/>
    <w:rsid w:val="00222DED"/>
    <w:rsid w:val="0022322C"/>
    <w:rsid w:val="0022482C"/>
    <w:rsid w:val="00226FC3"/>
    <w:rsid w:val="002270B6"/>
    <w:rsid w:val="00231BF0"/>
    <w:rsid w:val="00234749"/>
    <w:rsid w:val="00234891"/>
    <w:rsid w:val="0023649D"/>
    <w:rsid w:val="00237509"/>
    <w:rsid w:val="002413D4"/>
    <w:rsid w:val="002413D7"/>
    <w:rsid w:val="00241465"/>
    <w:rsid w:val="00241BE1"/>
    <w:rsid w:val="002434E7"/>
    <w:rsid w:val="0024625B"/>
    <w:rsid w:val="0024781E"/>
    <w:rsid w:val="00247C46"/>
    <w:rsid w:val="00251371"/>
    <w:rsid w:val="0025174B"/>
    <w:rsid w:val="00253CE2"/>
    <w:rsid w:val="00256A6F"/>
    <w:rsid w:val="0025779D"/>
    <w:rsid w:val="0026024B"/>
    <w:rsid w:val="002626BD"/>
    <w:rsid w:val="002635F4"/>
    <w:rsid w:val="0026431D"/>
    <w:rsid w:val="00264513"/>
    <w:rsid w:val="00265564"/>
    <w:rsid w:val="00266881"/>
    <w:rsid w:val="00266F11"/>
    <w:rsid w:val="00267092"/>
    <w:rsid w:val="002672A9"/>
    <w:rsid w:val="002703CA"/>
    <w:rsid w:val="002710F2"/>
    <w:rsid w:val="00271863"/>
    <w:rsid w:val="002731E8"/>
    <w:rsid w:val="00274B55"/>
    <w:rsid w:val="0027511F"/>
    <w:rsid w:val="00276A5C"/>
    <w:rsid w:val="0027763A"/>
    <w:rsid w:val="00280CCD"/>
    <w:rsid w:val="00280E63"/>
    <w:rsid w:val="002814EF"/>
    <w:rsid w:val="002819DC"/>
    <w:rsid w:val="002822A2"/>
    <w:rsid w:val="0028258E"/>
    <w:rsid w:val="00282675"/>
    <w:rsid w:val="002848A3"/>
    <w:rsid w:val="00284C24"/>
    <w:rsid w:val="00285EC7"/>
    <w:rsid w:val="00291AAF"/>
    <w:rsid w:val="0029381E"/>
    <w:rsid w:val="00293925"/>
    <w:rsid w:val="00295A41"/>
    <w:rsid w:val="0029697F"/>
    <w:rsid w:val="00296CA1"/>
    <w:rsid w:val="00297527"/>
    <w:rsid w:val="002A0450"/>
    <w:rsid w:val="002A1B6B"/>
    <w:rsid w:val="002A4B0D"/>
    <w:rsid w:val="002A6CAB"/>
    <w:rsid w:val="002A7E29"/>
    <w:rsid w:val="002B0C62"/>
    <w:rsid w:val="002B2802"/>
    <w:rsid w:val="002B3631"/>
    <w:rsid w:val="002B526C"/>
    <w:rsid w:val="002B668A"/>
    <w:rsid w:val="002B6CD0"/>
    <w:rsid w:val="002B749B"/>
    <w:rsid w:val="002B7B94"/>
    <w:rsid w:val="002C0C61"/>
    <w:rsid w:val="002C24DB"/>
    <w:rsid w:val="002C39B5"/>
    <w:rsid w:val="002C4ABC"/>
    <w:rsid w:val="002C51DE"/>
    <w:rsid w:val="002C7A02"/>
    <w:rsid w:val="002C7F07"/>
    <w:rsid w:val="002D041A"/>
    <w:rsid w:val="002D090E"/>
    <w:rsid w:val="002D0B74"/>
    <w:rsid w:val="002D1684"/>
    <w:rsid w:val="002D1987"/>
    <w:rsid w:val="002D53D9"/>
    <w:rsid w:val="002D5C79"/>
    <w:rsid w:val="002E1247"/>
    <w:rsid w:val="002E1DD7"/>
    <w:rsid w:val="002E2E13"/>
    <w:rsid w:val="002E3578"/>
    <w:rsid w:val="002F2B26"/>
    <w:rsid w:val="002F3117"/>
    <w:rsid w:val="002F5B02"/>
    <w:rsid w:val="00304CE7"/>
    <w:rsid w:val="00305C50"/>
    <w:rsid w:val="003065B1"/>
    <w:rsid w:val="00307CA9"/>
    <w:rsid w:val="00310A92"/>
    <w:rsid w:val="00311242"/>
    <w:rsid w:val="003113AB"/>
    <w:rsid w:val="003118C7"/>
    <w:rsid w:val="003118F9"/>
    <w:rsid w:val="00312E06"/>
    <w:rsid w:val="00313635"/>
    <w:rsid w:val="00314349"/>
    <w:rsid w:val="00314BD6"/>
    <w:rsid w:val="00316645"/>
    <w:rsid w:val="00316B6B"/>
    <w:rsid w:val="00317276"/>
    <w:rsid w:val="00317BBB"/>
    <w:rsid w:val="00320106"/>
    <w:rsid w:val="003204ED"/>
    <w:rsid w:val="00320AF1"/>
    <w:rsid w:val="00321EE2"/>
    <w:rsid w:val="0032200F"/>
    <w:rsid w:val="003221D4"/>
    <w:rsid w:val="00323C78"/>
    <w:rsid w:val="00323CBF"/>
    <w:rsid w:val="0032772A"/>
    <w:rsid w:val="00327C08"/>
    <w:rsid w:val="00327EA5"/>
    <w:rsid w:val="0033105A"/>
    <w:rsid w:val="003311AE"/>
    <w:rsid w:val="00333903"/>
    <w:rsid w:val="003352E7"/>
    <w:rsid w:val="00335502"/>
    <w:rsid w:val="00335882"/>
    <w:rsid w:val="00335D31"/>
    <w:rsid w:val="00336961"/>
    <w:rsid w:val="00337747"/>
    <w:rsid w:val="0034148B"/>
    <w:rsid w:val="00342423"/>
    <w:rsid w:val="00342914"/>
    <w:rsid w:val="00343240"/>
    <w:rsid w:val="00343748"/>
    <w:rsid w:val="00343EBE"/>
    <w:rsid w:val="00345187"/>
    <w:rsid w:val="00346654"/>
    <w:rsid w:val="00346E74"/>
    <w:rsid w:val="00347A2A"/>
    <w:rsid w:val="00352ABB"/>
    <w:rsid w:val="00353C89"/>
    <w:rsid w:val="00354CB3"/>
    <w:rsid w:val="00354D35"/>
    <w:rsid w:val="003562F8"/>
    <w:rsid w:val="00356EA6"/>
    <w:rsid w:val="00360A75"/>
    <w:rsid w:val="00360A9F"/>
    <w:rsid w:val="00362D06"/>
    <w:rsid w:val="00362E8D"/>
    <w:rsid w:val="003640D1"/>
    <w:rsid w:val="00364680"/>
    <w:rsid w:val="00364CEC"/>
    <w:rsid w:val="00364DD2"/>
    <w:rsid w:val="00365E2E"/>
    <w:rsid w:val="003717E4"/>
    <w:rsid w:val="00372630"/>
    <w:rsid w:val="0037462C"/>
    <w:rsid w:val="003746FB"/>
    <w:rsid w:val="00374A16"/>
    <w:rsid w:val="00375E03"/>
    <w:rsid w:val="003762D2"/>
    <w:rsid w:val="003770AE"/>
    <w:rsid w:val="003802E3"/>
    <w:rsid w:val="00381077"/>
    <w:rsid w:val="00381793"/>
    <w:rsid w:val="0038219F"/>
    <w:rsid w:val="003827CD"/>
    <w:rsid w:val="00382C09"/>
    <w:rsid w:val="003860B1"/>
    <w:rsid w:val="003866B0"/>
    <w:rsid w:val="00386A4F"/>
    <w:rsid w:val="00386E81"/>
    <w:rsid w:val="0038765C"/>
    <w:rsid w:val="00387EEF"/>
    <w:rsid w:val="0039043C"/>
    <w:rsid w:val="00390862"/>
    <w:rsid w:val="00392E42"/>
    <w:rsid w:val="00394500"/>
    <w:rsid w:val="003946E9"/>
    <w:rsid w:val="003A52B5"/>
    <w:rsid w:val="003A6E3A"/>
    <w:rsid w:val="003A77F3"/>
    <w:rsid w:val="003B13F1"/>
    <w:rsid w:val="003B15F6"/>
    <w:rsid w:val="003B35C5"/>
    <w:rsid w:val="003B36AB"/>
    <w:rsid w:val="003B60CE"/>
    <w:rsid w:val="003C1B51"/>
    <w:rsid w:val="003C2212"/>
    <w:rsid w:val="003C4DB6"/>
    <w:rsid w:val="003C5488"/>
    <w:rsid w:val="003D0B67"/>
    <w:rsid w:val="003D172B"/>
    <w:rsid w:val="003D1797"/>
    <w:rsid w:val="003D26F6"/>
    <w:rsid w:val="003D3041"/>
    <w:rsid w:val="003D3659"/>
    <w:rsid w:val="003D4180"/>
    <w:rsid w:val="003D4637"/>
    <w:rsid w:val="003D71EF"/>
    <w:rsid w:val="003D7A19"/>
    <w:rsid w:val="003E046D"/>
    <w:rsid w:val="003E0FFC"/>
    <w:rsid w:val="003E1D30"/>
    <w:rsid w:val="003E1DDA"/>
    <w:rsid w:val="003E270E"/>
    <w:rsid w:val="003E3756"/>
    <w:rsid w:val="003E43CB"/>
    <w:rsid w:val="003E5699"/>
    <w:rsid w:val="003E5754"/>
    <w:rsid w:val="003E6006"/>
    <w:rsid w:val="003E77CD"/>
    <w:rsid w:val="003E7C48"/>
    <w:rsid w:val="003F0127"/>
    <w:rsid w:val="003F2806"/>
    <w:rsid w:val="003F2D00"/>
    <w:rsid w:val="003F30DB"/>
    <w:rsid w:val="003F47C7"/>
    <w:rsid w:val="003F4B41"/>
    <w:rsid w:val="003F5C14"/>
    <w:rsid w:val="003F62C5"/>
    <w:rsid w:val="003F7143"/>
    <w:rsid w:val="003F722B"/>
    <w:rsid w:val="003F7A40"/>
    <w:rsid w:val="0040027E"/>
    <w:rsid w:val="0040030D"/>
    <w:rsid w:val="00400424"/>
    <w:rsid w:val="0040206C"/>
    <w:rsid w:val="00403B3B"/>
    <w:rsid w:val="00403FD6"/>
    <w:rsid w:val="00404033"/>
    <w:rsid w:val="00405370"/>
    <w:rsid w:val="0040579B"/>
    <w:rsid w:val="00405944"/>
    <w:rsid w:val="004069D8"/>
    <w:rsid w:val="0041009D"/>
    <w:rsid w:val="00410E4D"/>
    <w:rsid w:val="00410F24"/>
    <w:rsid w:val="0041127B"/>
    <w:rsid w:val="00412180"/>
    <w:rsid w:val="004130B9"/>
    <w:rsid w:val="00413868"/>
    <w:rsid w:val="00414935"/>
    <w:rsid w:val="00416153"/>
    <w:rsid w:val="004202D9"/>
    <w:rsid w:val="0042060B"/>
    <w:rsid w:val="00421466"/>
    <w:rsid w:val="004246BE"/>
    <w:rsid w:val="0042473E"/>
    <w:rsid w:val="004249DC"/>
    <w:rsid w:val="00424D1A"/>
    <w:rsid w:val="00425332"/>
    <w:rsid w:val="004260AD"/>
    <w:rsid w:val="0042723E"/>
    <w:rsid w:val="00430A2C"/>
    <w:rsid w:val="00430D84"/>
    <w:rsid w:val="004316DB"/>
    <w:rsid w:val="00431730"/>
    <w:rsid w:val="00432DF7"/>
    <w:rsid w:val="00433E04"/>
    <w:rsid w:val="004348FE"/>
    <w:rsid w:val="00436057"/>
    <w:rsid w:val="004379C8"/>
    <w:rsid w:val="00437D3E"/>
    <w:rsid w:val="00440AB2"/>
    <w:rsid w:val="00440C12"/>
    <w:rsid w:val="00441743"/>
    <w:rsid w:val="00441F12"/>
    <w:rsid w:val="00442895"/>
    <w:rsid w:val="00442A93"/>
    <w:rsid w:val="00442DAB"/>
    <w:rsid w:val="00442EBC"/>
    <w:rsid w:val="00443FAD"/>
    <w:rsid w:val="00444EEE"/>
    <w:rsid w:val="004469F4"/>
    <w:rsid w:val="004516BC"/>
    <w:rsid w:val="00451B46"/>
    <w:rsid w:val="00451C46"/>
    <w:rsid w:val="004520A8"/>
    <w:rsid w:val="004529DD"/>
    <w:rsid w:val="00452A83"/>
    <w:rsid w:val="00452FAF"/>
    <w:rsid w:val="00453AB5"/>
    <w:rsid w:val="00453AC2"/>
    <w:rsid w:val="004541A2"/>
    <w:rsid w:val="00454835"/>
    <w:rsid w:val="004579E7"/>
    <w:rsid w:val="004610F6"/>
    <w:rsid w:val="004613C8"/>
    <w:rsid w:val="00462CE4"/>
    <w:rsid w:val="00465938"/>
    <w:rsid w:val="00465E76"/>
    <w:rsid w:val="00466153"/>
    <w:rsid w:val="00470464"/>
    <w:rsid w:val="00471949"/>
    <w:rsid w:val="00471AE8"/>
    <w:rsid w:val="0047295A"/>
    <w:rsid w:val="00472DD5"/>
    <w:rsid w:val="0047301F"/>
    <w:rsid w:val="0047317B"/>
    <w:rsid w:val="00474CE4"/>
    <w:rsid w:val="00475887"/>
    <w:rsid w:val="00475F9F"/>
    <w:rsid w:val="00476AA6"/>
    <w:rsid w:val="00476B2F"/>
    <w:rsid w:val="00477568"/>
    <w:rsid w:val="00477C7B"/>
    <w:rsid w:val="00482384"/>
    <w:rsid w:val="00482B3D"/>
    <w:rsid w:val="00482F98"/>
    <w:rsid w:val="004860B1"/>
    <w:rsid w:val="004868CA"/>
    <w:rsid w:val="0048777F"/>
    <w:rsid w:val="0049010E"/>
    <w:rsid w:val="0049041B"/>
    <w:rsid w:val="00490BED"/>
    <w:rsid w:val="004919C4"/>
    <w:rsid w:val="00494A7F"/>
    <w:rsid w:val="00495A75"/>
    <w:rsid w:val="00495DEF"/>
    <w:rsid w:val="0049740A"/>
    <w:rsid w:val="004A1A32"/>
    <w:rsid w:val="004A35E3"/>
    <w:rsid w:val="004A60ED"/>
    <w:rsid w:val="004A6254"/>
    <w:rsid w:val="004A6F5E"/>
    <w:rsid w:val="004B15A6"/>
    <w:rsid w:val="004B4627"/>
    <w:rsid w:val="004B47FC"/>
    <w:rsid w:val="004B5C2B"/>
    <w:rsid w:val="004B699A"/>
    <w:rsid w:val="004B6A5C"/>
    <w:rsid w:val="004B71FA"/>
    <w:rsid w:val="004C0D41"/>
    <w:rsid w:val="004C151F"/>
    <w:rsid w:val="004C37F5"/>
    <w:rsid w:val="004C598B"/>
    <w:rsid w:val="004C60BA"/>
    <w:rsid w:val="004C7183"/>
    <w:rsid w:val="004D1CA5"/>
    <w:rsid w:val="004D25E8"/>
    <w:rsid w:val="004D43A6"/>
    <w:rsid w:val="004D51CC"/>
    <w:rsid w:val="004E072E"/>
    <w:rsid w:val="004E2F81"/>
    <w:rsid w:val="004E3B28"/>
    <w:rsid w:val="004E4584"/>
    <w:rsid w:val="004E49F5"/>
    <w:rsid w:val="004E5671"/>
    <w:rsid w:val="004E56D2"/>
    <w:rsid w:val="004E5CF5"/>
    <w:rsid w:val="004E6F43"/>
    <w:rsid w:val="004E7796"/>
    <w:rsid w:val="004E7936"/>
    <w:rsid w:val="004F194D"/>
    <w:rsid w:val="004F236D"/>
    <w:rsid w:val="004F40ED"/>
    <w:rsid w:val="004F55A6"/>
    <w:rsid w:val="004F568E"/>
    <w:rsid w:val="0050176C"/>
    <w:rsid w:val="00502064"/>
    <w:rsid w:val="005021E2"/>
    <w:rsid w:val="00503B7F"/>
    <w:rsid w:val="00503D34"/>
    <w:rsid w:val="0050506C"/>
    <w:rsid w:val="005074AC"/>
    <w:rsid w:val="00507D85"/>
    <w:rsid w:val="0051103F"/>
    <w:rsid w:val="00511CEF"/>
    <w:rsid w:val="00512842"/>
    <w:rsid w:val="00512C1D"/>
    <w:rsid w:val="0051525B"/>
    <w:rsid w:val="00515B6C"/>
    <w:rsid w:val="0051636C"/>
    <w:rsid w:val="00516C9E"/>
    <w:rsid w:val="00516F37"/>
    <w:rsid w:val="005172D2"/>
    <w:rsid w:val="00517B66"/>
    <w:rsid w:val="005239FB"/>
    <w:rsid w:val="00523FA3"/>
    <w:rsid w:val="00524601"/>
    <w:rsid w:val="00524E1E"/>
    <w:rsid w:val="005250C5"/>
    <w:rsid w:val="00525188"/>
    <w:rsid w:val="005259E3"/>
    <w:rsid w:val="00530D5B"/>
    <w:rsid w:val="00531F44"/>
    <w:rsid w:val="00532515"/>
    <w:rsid w:val="005348E9"/>
    <w:rsid w:val="00534CC1"/>
    <w:rsid w:val="00535A73"/>
    <w:rsid w:val="005411FE"/>
    <w:rsid w:val="0054141A"/>
    <w:rsid w:val="00542C99"/>
    <w:rsid w:val="00543365"/>
    <w:rsid w:val="005454B0"/>
    <w:rsid w:val="005459E7"/>
    <w:rsid w:val="00545C0C"/>
    <w:rsid w:val="00547458"/>
    <w:rsid w:val="00547E3C"/>
    <w:rsid w:val="00550793"/>
    <w:rsid w:val="00550ED8"/>
    <w:rsid w:val="005515E1"/>
    <w:rsid w:val="00555EB4"/>
    <w:rsid w:val="0055783C"/>
    <w:rsid w:val="00561C66"/>
    <w:rsid w:val="00562CB0"/>
    <w:rsid w:val="005635E5"/>
    <w:rsid w:val="0056469A"/>
    <w:rsid w:val="00564A53"/>
    <w:rsid w:val="00564AC0"/>
    <w:rsid w:val="00565E9B"/>
    <w:rsid w:val="0057261A"/>
    <w:rsid w:val="0057261E"/>
    <w:rsid w:val="005745C2"/>
    <w:rsid w:val="00574FD7"/>
    <w:rsid w:val="00575092"/>
    <w:rsid w:val="00580D70"/>
    <w:rsid w:val="0058437F"/>
    <w:rsid w:val="00586577"/>
    <w:rsid w:val="00586B7A"/>
    <w:rsid w:val="00587A69"/>
    <w:rsid w:val="005902FC"/>
    <w:rsid w:val="0059069F"/>
    <w:rsid w:val="005906DD"/>
    <w:rsid w:val="00591106"/>
    <w:rsid w:val="005924D3"/>
    <w:rsid w:val="00592A57"/>
    <w:rsid w:val="005940D0"/>
    <w:rsid w:val="00597001"/>
    <w:rsid w:val="005A1BEE"/>
    <w:rsid w:val="005A1C8E"/>
    <w:rsid w:val="005A2469"/>
    <w:rsid w:val="005A2486"/>
    <w:rsid w:val="005A2627"/>
    <w:rsid w:val="005A2C21"/>
    <w:rsid w:val="005A4ED1"/>
    <w:rsid w:val="005A599D"/>
    <w:rsid w:val="005A755F"/>
    <w:rsid w:val="005A78A1"/>
    <w:rsid w:val="005B009D"/>
    <w:rsid w:val="005B0644"/>
    <w:rsid w:val="005B10B7"/>
    <w:rsid w:val="005B1BCB"/>
    <w:rsid w:val="005B236C"/>
    <w:rsid w:val="005B283A"/>
    <w:rsid w:val="005B54A9"/>
    <w:rsid w:val="005B701B"/>
    <w:rsid w:val="005C0556"/>
    <w:rsid w:val="005C2228"/>
    <w:rsid w:val="005C3C56"/>
    <w:rsid w:val="005C3F03"/>
    <w:rsid w:val="005C51F5"/>
    <w:rsid w:val="005C6C14"/>
    <w:rsid w:val="005C7297"/>
    <w:rsid w:val="005C753B"/>
    <w:rsid w:val="005C7731"/>
    <w:rsid w:val="005D046B"/>
    <w:rsid w:val="005D08F2"/>
    <w:rsid w:val="005D0A6B"/>
    <w:rsid w:val="005D24ED"/>
    <w:rsid w:val="005D2A56"/>
    <w:rsid w:val="005D593E"/>
    <w:rsid w:val="005D5FE5"/>
    <w:rsid w:val="005E17F4"/>
    <w:rsid w:val="005E1D85"/>
    <w:rsid w:val="005F17CD"/>
    <w:rsid w:val="005F1FF5"/>
    <w:rsid w:val="005F706B"/>
    <w:rsid w:val="006008C9"/>
    <w:rsid w:val="00600989"/>
    <w:rsid w:val="00600FBA"/>
    <w:rsid w:val="00602655"/>
    <w:rsid w:val="00605E19"/>
    <w:rsid w:val="00605F75"/>
    <w:rsid w:val="00606F5A"/>
    <w:rsid w:val="0060707B"/>
    <w:rsid w:val="00607BA3"/>
    <w:rsid w:val="00610FA0"/>
    <w:rsid w:val="00611860"/>
    <w:rsid w:val="006121D7"/>
    <w:rsid w:val="006126B1"/>
    <w:rsid w:val="00614246"/>
    <w:rsid w:val="00615AB3"/>
    <w:rsid w:val="00615E7E"/>
    <w:rsid w:val="00617AE3"/>
    <w:rsid w:val="006203FF"/>
    <w:rsid w:val="006225AC"/>
    <w:rsid w:val="00622CEE"/>
    <w:rsid w:val="0062393E"/>
    <w:rsid w:val="0062406E"/>
    <w:rsid w:val="006252E8"/>
    <w:rsid w:val="00625807"/>
    <w:rsid w:val="00625AFF"/>
    <w:rsid w:val="00625EFD"/>
    <w:rsid w:val="00626DD0"/>
    <w:rsid w:val="006272AE"/>
    <w:rsid w:val="00627BC0"/>
    <w:rsid w:val="0063178D"/>
    <w:rsid w:val="006319E1"/>
    <w:rsid w:val="00634F87"/>
    <w:rsid w:val="00635207"/>
    <w:rsid w:val="0063653B"/>
    <w:rsid w:val="00637423"/>
    <w:rsid w:val="006374F3"/>
    <w:rsid w:val="00640289"/>
    <w:rsid w:val="00640C23"/>
    <w:rsid w:val="0064258B"/>
    <w:rsid w:val="006426E9"/>
    <w:rsid w:val="00643653"/>
    <w:rsid w:val="0064375F"/>
    <w:rsid w:val="00646087"/>
    <w:rsid w:val="006468A6"/>
    <w:rsid w:val="00646BDD"/>
    <w:rsid w:val="00651130"/>
    <w:rsid w:val="00651D38"/>
    <w:rsid w:val="006526BC"/>
    <w:rsid w:val="006529AF"/>
    <w:rsid w:val="00652C21"/>
    <w:rsid w:val="00654A5F"/>
    <w:rsid w:val="006553B7"/>
    <w:rsid w:val="00656191"/>
    <w:rsid w:val="00657C89"/>
    <w:rsid w:val="006643E9"/>
    <w:rsid w:val="006645B4"/>
    <w:rsid w:val="00664975"/>
    <w:rsid w:val="00666FDF"/>
    <w:rsid w:val="00672399"/>
    <w:rsid w:val="00673039"/>
    <w:rsid w:val="00675DC9"/>
    <w:rsid w:val="00676116"/>
    <w:rsid w:val="006768A8"/>
    <w:rsid w:val="00676C40"/>
    <w:rsid w:val="00676DF3"/>
    <w:rsid w:val="0067752E"/>
    <w:rsid w:val="00681AEE"/>
    <w:rsid w:val="006826AD"/>
    <w:rsid w:val="0068285F"/>
    <w:rsid w:val="00682B6B"/>
    <w:rsid w:val="0068355D"/>
    <w:rsid w:val="00683A52"/>
    <w:rsid w:val="00683D57"/>
    <w:rsid w:val="006843CC"/>
    <w:rsid w:val="00686A28"/>
    <w:rsid w:val="006876A3"/>
    <w:rsid w:val="00692A2C"/>
    <w:rsid w:val="00693017"/>
    <w:rsid w:val="00694D60"/>
    <w:rsid w:val="00694F3C"/>
    <w:rsid w:val="006A1795"/>
    <w:rsid w:val="006A27E6"/>
    <w:rsid w:val="006A42BE"/>
    <w:rsid w:val="006A44D8"/>
    <w:rsid w:val="006A4BF5"/>
    <w:rsid w:val="006A54D4"/>
    <w:rsid w:val="006A608B"/>
    <w:rsid w:val="006A7434"/>
    <w:rsid w:val="006B4132"/>
    <w:rsid w:val="006B5AA1"/>
    <w:rsid w:val="006B6664"/>
    <w:rsid w:val="006B751D"/>
    <w:rsid w:val="006B7DD8"/>
    <w:rsid w:val="006C1F8E"/>
    <w:rsid w:val="006C27A5"/>
    <w:rsid w:val="006C2D15"/>
    <w:rsid w:val="006C5479"/>
    <w:rsid w:val="006C54B9"/>
    <w:rsid w:val="006C71FC"/>
    <w:rsid w:val="006D0EDD"/>
    <w:rsid w:val="006D1713"/>
    <w:rsid w:val="006D1B07"/>
    <w:rsid w:val="006D29B0"/>
    <w:rsid w:val="006D2CD0"/>
    <w:rsid w:val="006D2F6F"/>
    <w:rsid w:val="006D2FC8"/>
    <w:rsid w:val="006D4405"/>
    <w:rsid w:val="006D5952"/>
    <w:rsid w:val="006D649A"/>
    <w:rsid w:val="006D6EB5"/>
    <w:rsid w:val="006E1C84"/>
    <w:rsid w:val="006E1DE5"/>
    <w:rsid w:val="006E1F23"/>
    <w:rsid w:val="006E21BB"/>
    <w:rsid w:val="006E32AC"/>
    <w:rsid w:val="006E3721"/>
    <w:rsid w:val="006E4383"/>
    <w:rsid w:val="006E5789"/>
    <w:rsid w:val="006E5CB7"/>
    <w:rsid w:val="006E65AA"/>
    <w:rsid w:val="006E7EB9"/>
    <w:rsid w:val="006F06B1"/>
    <w:rsid w:val="006F07B2"/>
    <w:rsid w:val="006F0A8B"/>
    <w:rsid w:val="006F1978"/>
    <w:rsid w:val="006F4E39"/>
    <w:rsid w:val="006F7350"/>
    <w:rsid w:val="007018B1"/>
    <w:rsid w:val="007026B6"/>
    <w:rsid w:val="007027EB"/>
    <w:rsid w:val="0070407B"/>
    <w:rsid w:val="0070435F"/>
    <w:rsid w:val="00705308"/>
    <w:rsid w:val="00706BAF"/>
    <w:rsid w:val="0070773B"/>
    <w:rsid w:val="00712375"/>
    <w:rsid w:val="00713557"/>
    <w:rsid w:val="00713A6F"/>
    <w:rsid w:val="00715B41"/>
    <w:rsid w:val="0071F670"/>
    <w:rsid w:val="00720521"/>
    <w:rsid w:val="00720910"/>
    <w:rsid w:val="00721E80"/>
    <w:rsid w:val="00722073"/>
    <w:rsid w:val="0072210E"/>
    <w:rsid w:val="00722C17"/>
    <w:rsid w:val="00722ED2"/>
    <w:rsid w:val="0072536F"/>
    <w:rsid w:val="00725694"/>
    <w:rsid w:val="00726B7C"/>
    <w:rsid w:val="00726CE8"/>
    <w:rsid w:val="007303B1"/>
    <w:rsid w:val="007346F0"/>
    <w:rsid w:val="00734978"/>
    <w:rsid w:val="00735051"/>
    <w:rsid w:val="007350F1"/>
    <w:rsid w:val="007358A2"/>
    <w:rsid w:val="00736B02"/>
    <w:rsid w:val="00737B24"/>
    <w:rsid w:val="007427FD"/>
    <w:rsid w:val="00742F6A"/>
    <w:rsid w:val="00744699"/>
    <w:rsid w:val="00744A2D"/>
    <w:rsid w:val="00745BB4"/>
    <w:rsid w:val="00746AD8"/>
    <w:rsid w:val="00747587"/>
    <w:rsid w:val="00747A0F"/>
    <w:rsid w:val="00747A2B"/>
    <w:rsid w:val="0075044D"/>
    <w:rsid w:val="007519CC"/>
    <w:rsid w:val="007527A3"/>
    <w:rsid w:val="007528A3"/>
    <w:rsid w:val="007542E1"/>
    <w:rsid w:val="0075577E"/>
    <w:rsid w:val="00755828"/>
    <w:rsid w:val="007568E3"/>
    <w:rsid w:val="007568EA"/>
    <w:rsid w:val="00756EF6"/>
    <w:rsid w:val="00757B93"/>
    <w:rsid w:val="00757DC3"/>
    <w:rsid w:val="00757E22"/>
    <w:rsid w:val="0076061C"/>
    <w:rsid w:val="0076253B"/>
    <w:rsid w:val="0076346A"/>
    <w:rsid w:val="00763DE8"/>
    <w:rsid w:val="00766488"/>
    <w:rsid w:val="00766819"/>
    <w:rsid w:val="00766EAD"/>
    <w:rsid w:val="007671E0"/>
    <w:rsid w:val="007709E7"/>
    <w:rsid w:val="00770DCE"/>
    <w:rsid w:val="00771FDA"/>
    <w:rsid w:val="007757C8"/>
    <w:rsid w:val="00776DD9"/>
    <w:rsid w:val="00776E40"/>
    <w:rsid w:val="0077799D"/>
    <w:rsid w:val="00777FA9"/>
    <w:rsid w:val="00780812"/>
    <w:rsid w:val="00781186"/>
    <w:rsid w:val="007812D7"/>
    <w:rsid w:val="007830BE"/>
    <w:rsid w:val="007832BB"/>
    <w:rsid w:val="007832E4"/>
    <w:rsid w:val="00784304"/>
    <w:rsid w:val="007863EF"/>
    <w:rsid w:val="00791AD1"/>
    <w:rsid w:val="00791C0D"/>
    <w:rsid w:val="00793A61"/>
    <w:rsid w:val="007940C7"/>
    <w:rsid w:val="0079446B"/>
    <w:rsid w:val="00795782"/>
    <w:rsid w:val="00796AB5"/>
    <w:rsid w:val="00797158"/>
    <w:rsid w:val="00797597"/>
    <w:rsid w:val="007A004C"/>
    <w:rsid w:val="007A0B6A"/>
    <w:rsid w:val="007A3DB9"/>
    <w:rsid w:val="007A4668"/>
    <w:rsid w:val="007A4E41"/>
    <w:rsid w:val="007A57F3"/>
    <w:rsid w:val="007A6DC8"/>
    <w:rsid w:val="007B05F1"/>
    <w:rsid w:val="007B24D4"/>
    <w:rsid w:val="007B3DCB"/>
    <w:rsid w:val="007B4A6B"/>
    <w:rsid w:val="007B55D5"/>
    <w:rsid w:val="007B59E8"/>
    <w:rsid w:val="007B73CA"/>
    <w:rsid w:val="007C3606"/>
    <w:rsid w:val="007C377E"/>
    <w:rsid w:val="007C3AD2"/>
    <w:rsid w:val="007C3EFC"/>
    <w:rsid w:val="007C48D0"/>
    <w:rsid w:val="007C5A98"/>
    <w:rsid w:val="007C62AD"/>
    <w:rsid w:val="007C67F7"/>
    <w:rsid w:val="007C7211"/>
    <w:rsid w:val="007D0460"/>
    <w:rsid w:val="007D0493"/>
    <w:rsid w:val="007D0C20"/>
    <w:rsid w:val="007D1FCE"/>
    <w:rsid w:val="007D2A55"/>
    <w:rsid w:val="007D2DD1"/>
    <w:rsid w:val="007D3C48"/>
    <w:rsid w:val="007D52CE"/>
    <w:rsid w:val="007D579D"/>
    <w:rsid w:val="007D57CD"/>
    <w:rsid w:val="007D58DD"/>
    <w:rsid w:val="007D6BF1"/>
    <w:rsid w:val="007D7D19"/>
    <w:rsid w:val="007D7D90"/>
    <w:rsid w:val="007E0221"/>
    <w:rsid w:val="007E0B77"/>
    <w:rsid w:val="007E0F97"/>
    <w:rsid w:val="007E21D9"/>
    <w:rsid w:val="007E3B6B"/>
    <w:rsid w:val="007E3B9B"/>
    <w:rsid w:val="007F021C"/>
    <w:rsid w:val="007F0E36"/>
    <w:rsid w:val="007F19D1"/>
    <w:rsid w:val="007F1B3A"/>
    <w:rsid w:val="007F1B8C"/>
    <w:rsid w:val="007F2E6F"/>
    <w:rsid w:val="007F3A7B"/>
    <w:rsid w:val="007F3D0F"/>
    <w:rsid w:val="007F7C36"/>
    <w:rsid w:val="00800E19"/>
    <w:rsid w:val="00800E2E"/>
    <w:rsid w:val="00807E13"/>
    <w:rsid w:val="008116BB"/>
    <w:rsid w:val="008119D9"/>
    <w:rsid w:val="0081250A"/>
    <w:rsid w:val="00812A64"/>
    <w:rsid w:val="0081475D"/>
    <w:rsid w:val="00814B1F"/>
    <w:rsid w:val="008160C8"/>
    <w:rsid w:val="00816968"/>
    <w:rsid w:val="008170F2"/>
    <w:rsid w:val="008202D4"/>
    <w:rsid w:val="00823A7D"/>
    <w:rsid w:val="00823FDB"/>
    <w:rsid w:val="00825E99"/>
    <w:rsid w:val="0082691D"/>
    <w:rsid w:val="00827158"/>
    <w:rsid w:val="0082772D"/>
    <w:rsid w:val="00827CE5"/>
    <w:rsid w:val="00830A4F"/>
    <w:rsid w:val="008311BB"/>
    <w:rsid w:val="00832193"/>
    <w:rsid w:val="008322E8"/>
    <w:rsid w:val="008323B1"/>
    <w:rsid w:val="008337B8"/>
    <w:rsid w:val="0083521E"/>
    <w:rsid w:val="00835A82"/>
    <w:rsid w:val="00836071"/>
    <w:rsid w:val="00840B65"/>
    <w:rsid w:val="00840F4F"/>
    <w:rsid w:val="0084364C"/>
    <w:rsid w:val="0084369B"/>
    <w:rsid w:val="008459F3"/>
    <w:rsid w:val="00845B01"/>
    <w:rsid w:val="00845ED3"/>
    <w:rsid w:val="008465D3"/>
    <w:rsid w:val="00846DA3"/>
    <w:rsid w:val="0085188A"/>
    <w:rsid w:val="00851DF2"/>
    <w:rsid w:val="00853030"/>
    <w:rsid w:val="008532B2"/>
    <w:rsid w:val="00853AB2"/>
    <w:rsid w:val="008600C2"/>
    <w:rsid w:val="0086087B"/>
    <w:rsid w:val="0086170A"/>
    <w:rsid w:val="0086184C"/>
    <w:rsid w:val="008618C1"/>
    <w:rsid w:val="00862201"/>
    <w:rsid w:val="008642FB"/>
    <w:rsid w:val="00870472"/>
    <w:rsid w:val="00870B23"/>
    <w:rsid w:val="0087422B"/>
    <w:rsid w:val="00874642"/>
    <w:rsid w:val="008770FD"/>
    <w:rsid w:val="00880BF2"/>
    <w:rsid w:val="00883317"/>
    <w:rsid w:val="00884052"/>
    <w:rsid w:val="00885529"/>
    <w:rsid w:val="0088588F"/>
    <w:rsid w:val="008869BE"/>
    <w:rsid w:val="00886B18"/>
    <w:rsid w:val="00886BAD"/>
    <w:rsid w:val="008932C1"/>
    <w:rsid w:val="00894305"/>
    <w:rsid w:val="008A247C"/>
    <w:rsid w:val="008A27C7"/>
    <w:rsid w:val="008A32E2"/>
    <w:rsid w:val="008A4239"/>
    <w:rsid w:val="008A430B"/>
    <w:rsid w:val="008A4BE0"/>
    <w:rsid w:val="008A4D00"/>
    <w:rsid w:val="008A686A"/>
    <w:rsid w:val="008A6FB0"/>
    <w:rsid w:val="008B01F5"/>
    <w:rsid w:val="008B1533"/>
    <w:rsid w:val="008B1A7D"/>
    <w:rsid w:val="008B296C"/>
    <w:rsid w:val="008B4B6E"/>
    <w:rsid w:val="008B5990"/>
    <w:rsid w:val="008B6147"/>
    <w:rsid w:val="008B61F0"/>
    <w:rsid w:val="008B68F9"/>
    <w:rsid w:val="008B6E8C"/>
    <w:rsid w:val="008B79EE"/>
    <w:rsid w:val="008C07E2"/>
    <w:rsid w:val="008C0CEF"/>
    <w:rsid w:val="008C1BDD"/>
    <w:rsid w:val="008C3463"/>
    <w:rsid w:val="008C3C54"/>
    <w:rsid w:val="008C4878"/>
    <w:rsid w:val="008C6A5D"/>
    <w:rsid w:val="008D01B3"/>
    <w:rsid w:val="008D1228"/>
    <w:rsid w:val="008D1F73"/>
    <w:rsid w:val="008D20C1"/>
    <w:rsid w:val="008D27B7"/>
    <w:rsid w:val="008D3730"/>
    <w:rsid w:val="008D3893"/>
    <w:rsid w:val="008D3A65"/>
    <w:rsid w:val="008D4514"/>
    <w:rsid w:val="008D46CC"/>
    <w:rsid w:val="008D6DF1"/>
    <w:rsid w:val="008D785F"/>
    <w:rsid w:val="008E13CB"/>
    <w:rsid w:val="008E1ACB"/>
    <w:rsid w:val="008E412B"/>
    <w:rsid w:val="008E49B4"/>
    <w:rsid w:val="008E59B8"/>
    <w:rsid w:val="008E6B41"/>
    <w:rsid w:val="008F1194"/>
    <w:rsid w:val="008F2E81"/>
    <w:rsid w:val="008F3AC4"/>
    <w:rsid w:val="008F45A9"/>
    <w:rsid w:val="008F595B"/>
    <w:rsid w:val="008F5BD1"/>
    <w:rsid w:val="008F62A2"/>
    <w:rsid w:val="008F6DEC"/>
    <w:rsid w:val="009009B4"/>
    <w:rsid w:val="00900BA6"/>
    <w:rsid w:val="00900BFA"/>
    <w:rsid w:val="00903457"/>
    <w:rsid w:val="00903E11"/>
    <w:rsid w:val="00904488"/>
    <w:rsid w:val="00904B7C"/>
    <w:rsid w:val="00905B88"/>
    <w:rsid w:val="00910B58"/>
    <w:rsid w:val="00910E24"/>
    <w:rsid w:val="00911504"/>
    <w:rsid w:val="009118D6"/>
    <w:rsid w:val="009127B6"/>
    <w:rsid w:val="009138CB"/>
    <w:rsid w:val="00913A0A"/>
    <w:rsid w:val="0091473E"/>
    <w:rsid w:val="0091535F"/>
    <w:rsid w:val="0091582A"/>
    <w:rsid w:val="00916A5E"/>
    <w:rsid w:val="00916A75"/>
    <w:rsid w:val="009205CB"/>
    <w:rsid w:val="00921E90"/>
    <w:rsid w:val="009225F7"/>
    <w:rsid w:val="00922645"/>
    <w:rsid w:val="0092344E"/>
    <w:rsid w:val="0092478C"/>
    <w:rsid w:val="0092497F"/>
    <w:rsid w:val="00925B08"/>
    <w:rsid w:val="0092797E"/>
    <w:rsid w:val="009301B7"/>
    <w:rsid w:val="00931147"/>
    <w:rsid w:val="009330D9"/>
    <w:rsid w:val="00933606"/>
    <w:rsid w:val="009338B0"/>
    <w:rsid w:val="00934698"/>
    <w:rsid w:val="009348C9"/>
    <w:rsid w:val="009379AF"/>
    <w:rsid w:val="00937A58"/>
    <w:rsid w:val="009419E5"/>
    <w:rsid w:val="00943753"/>
    <w:rsid w:val="00943F66"/>
    <w:rsid w:val="00944208"/>
    <w:rsid w:val="00944832"/>
    <w:rsid w:val="009506B3"/>
    <w:rsid w:val="0095074F"/>
    <w:rsid w:val="00951047"/>
    <w:rsid w:val="009537E8"/>
    <w:rsid w:val="00954945"/>
    <w:rsid w:val="00954C4A"/>
    <w:rsid w:val="00956269"/>
    <w:rsid w:val="009566A9"/>
    <w:rsid w:val="00956934"/>
    <w:rsid w:val="00957E8D"/>
    <w:rsid w:val="009608EC"/>
    <w:rsid w:val="00962C0B"/>
    <w:rsid w:val="00964E25"/>
    <w:rsid w:val="009652D2"/>
    <w:rsid w:val="0096679D"/>
    <w:rsid w:val="009700D4"/>
    <w:rsid w:val="0097079E"/>
    <w:rsid w:val="009716B4"/>
    <w:rsid w:val="00974490"/>
    <w:rsid w:val="009749D5"/>
    <w:rsid w:val="00974F23"/>
    <w:rsid w:val="00974FEB"/>
    <w:rsid w:val="00975CDE"/>
    <w:rsid w:val="0097626E"/>
    <w:rsid w:val="0098014E"/>
    <w:rsid w:val="00981518"/>
    <w:rsid w:val="00981522"/>
    <w:rsid w:val="00981844"/>
    <w:rsid w:val="00983699"/>
    <w:rsid w:val="00984B08"/>
    <w:rsid w:val="009871A2"/>
    <w:rsid w:val="00990457"/>
    <w:rsid w:val="009923FB"/>
    <w:rsid w:val="00993D43"/>
    <w:rsid w:val="00994F81"/>
    <w:rsid w:val="00997511"/>
    <w:rsid w:val="009A07B8"/>
    <w:rsid w:val="009A097D"/>
    <w:rsid w:val="009A0A35"/>
    <w:rsid w:val="009A12CD"/>
    <w:rsid w:val="009A1D8B"/>
    <w:rsid w:val="009A21BB"/>
    <w:rsid w:val="009A4885"/>
    <w:rsid w:val="009A4AF0"/>
    <w:rsid w:val="009A6345"/>
    <w:rsid w:val="009A672E"/>
    <w:rsid w:val="009A72E8"/>
    <w:rsid w:val="009B02A4"/>
    <w:rsid w:val="009B108D"/>
    <w:rsid w:val="009B16E3"/>
    <w:rsid w:val="009B1DD7"/>
    <w:rsid w:val="009B294E"/>
    <w:rsid w:val="009B38B6"/>
    <w:rsid w:val="009B38D5"/>
    <w:rsid w:val="009B4C3D"/>
    <w:rsid w:val="009B5762"/>
    <w:rsid w:val="009B5F5F"/>
    <w:rsid w:val="009B6544"/>
    <w:rsid w:val="009B6FE0"/>
    <w:rsid w:val="009C067C"/>
    <w:rsid w:val="009C4848"/>
    <w:rsid w:val="009C71CC"/>
    <w:rsid w:val="009D0D95"/>
    <w:rsid w:val="009D361A"/>
    <w:rsid w:val="009D4F71"/>
    <w:rsid w:val="009D5FC6"/>
    <w:rsid w:val="009D6C69"/>
    <w:rsid w:val="009E08DF"/>
    <w:rsid w:val="009E115B"/>
    <w:rsid w:val="009E233F"/>
    <w:rsid w:val="009E3614"/>
    <w:rsid w:val="009E379B"/>
    <w:rsid w:val="009E4DEF"/>
    <w:rsid w:val="009E5B63"/>
    <w:rsid w:val="009E6E89"/>
    <w:rsid w:val="009E7D98"/>
    <w:rsid w:val="009F04B3"/>
    <w:rsid w:val="009F07BC"/>
    <w:rsid w:val="009F3A85"/>
    <w:rsid w:val="009F4B1D"/>
    <w:rsid w:val="009F6D52"/>
    <w:rsid w:val="00A00D2B"/>
    <w:rsid w:val="00A031F0"/>
    <w:rsid w:val="00A03434"/>
    <w:rsid w:val="00A03C8E"/>
    <w:rsid w:val="00A066EE"/>
    <w:rsid w:val="00A071D0"/>
    <w:rsid w:val="00A10658"/>
    <w:rsid w:val="00A10EDD"/>
    <w:rsid w:val="00A13F84"/>
    <w:rsid w:val="00A14B1C"/>
    <w:rsid w:val="00A1581F"/>
    <w:rsid w:val="00A15F86"/>
    <w:rsid w:val="00A174FD"/>
    <w:rsid w:val="00A176B1"/>
    <w:rsid w:val="00A21DA2"/>
    <w:rsid w:val="00A220B6"/>
    <w:rsid w:val="00A22905"/>
    <w:rsid w:val="00A22A29"/>
    <w:rsid w:val="00A23C53"/>
    <w:rsid w:val="00A24719"/>
    <w:rsid w:val="00A24ACF"/>
    <w:rsid w:val="00A26CF2"/>
    <w:rsid w:val="00A30C9B"/>
    <w:rsid w:val="00A30E2F"/>
    <w:rsid w:val="00A312D0"/>
    <w:rsid w:val="00A319D0"/>
    <w:rsid w:val="00A3426F"/>
    <w:rsid w:val="00A36B97"/>
    <w:rsid w:val="00A37F80"/>
    <w:rsid w:val="00A41FC3"/>
    <w:rsid w:val="00A426F5"/>
    <w:rsid w:val="00A43B4B"/>
    <w:rsid w:val="00A47A5B"/>
    <w:rsid w:val="00A50093"/>
    <w:rsid w:val="00A5124C"/>
    <w:rsid w:val="00A5136F"/>
    <w:rsid w:val="00A52565"/>
    <w:rsid w:val="00A54710"/>
    <w:rsid w:val="00A549EF"/>
    <w:rsid w:val="00A56962"/>
    <w:rsid w:val="00A613F5"/>
    <w:rsid w:val="00A6172A"/>
    <w:rsid w:val="00A64455"/>
    <w:rsid w:val="00A718E0"/>
    <w:rsid w:val="00A720E5"/>
    <w:rsid w:val="00A72BB5"/>
    <w:rsid w:val="00A733D2"/>
    <w:rsid w:val="00A7745D"/>
    <w:rsid w:val="00A77542"/>
    <w:rsid w:val="00A8083A"/>
    <w:rsid w:val="00A80EA9"/>
    <w:rsid w:val="00A810E8"/>
    <w:rsid w:val="00A82778"/>
    <w:rsid w:val="00A82C11"/>
    <w:rsid w:val="00A82D52"/>
    <w:rsid w:val="00A84AB4"/>
    <w:rsid w:val="00A863A0"/>
    <w:rsid w:val="00A875D0"/>
    <w:rsid w:val="00A87BE6"/>
    <w:rsid w:val="00A901FA"/>
    <w:rsid w:val="00A92713"/>
    <w:rsid w:val="00A93725"/>
    <w:rsid w:val="00A93E76"/>
    <w:rsid w:val="00A945F8"/>
    <w:rsid w:val="00A9537C"/>
    <w:rsid w:val="00A96E7F"/>
    <w:rsid w:val="00A97581"/>
    <w:rsid w:val="00A97DBD"/>
    <w:rsid w:val="00A97E40"/>
    <w:rsid w:val="00AA0153"/>
    <w:rsid w:val="00AA01E3"/>
    <w:rsid w:val="00AA0BE1"/>
    <w:rsid w:val="00AA0F75"/>
    <w:rsid w:val="00AA14A1"/>
    <w:rsid w:val="00AA3AD1"/>
    <w:rsid w:val="00AA5657"/>
    <w:rsid w:val="00AA617A"/>
    <w:rsid w:val="00AA63EC"/>
    <w:rsid w:val="00AA7254"/>
    <w:rsid w:val="00AA7D1B"/>
    <w:rsid w:val="00AB0B73"/>
    <w:rsid w:val="00AB21D8"/>
    <w:rsid w:val="00AB25D1"/>
    <w:rsid w:val="00AB27A5"/>
    <w:rsid w:val="00AB2F90"/>
    <w:rsid w:val="00AB5AF9"/>
    <w:rsid w:val="00AC10A8"/>
    <w:rsid w:val="00AC1F5D"/>
    <w:rsid w:val="00AC209C"/>
    <w:rsid w:val="00AC2D81"/>
    <w:rsid w:val="00AC5F13"/>
    <w:rsid w:val="00AC6526"/>
    <w:rsid w:val="00AC677B"/>
    <w:rsid w:val="00AD033E"/>
    <w:rsid w:val="00AD08A4"/>
    <w:rsid w:val="00AD0B01"/>
    <w:rsid w:val="00AD2CF0"/>
    <w:rsid w:val="00AD3078"/>
    <w:rsid w:val="00AD4117"/>
    <w:rsid w:val="00AD4EBD"/>
    <w:rsid w:val="00AD5787"/>
    <w:rsid w:val="00AD579C"/>
    <w:rsid w:val="00AD6014"/>
    <w:rsid w:val="00AD7A65"/>
    <w:rsid w:val="00AE1EFB"/>
    <w:rsid w:val="00AE262F"/>
    <w:rsid w:val="00AE2A2D"/>
    <w:rsid w:val="00AE3704"/>
    <w:rsid w:val="00AE48F2"/>
    <w:rsid w:val="00AE58A2"/>
    <w:rsid w:val="00AE6905"/>
    <w:rsid w:val="00AE73E2"/>
    <w:rsid w:val="00AF0F0F"/>
    <w:rsid w:val="00AF3C58"/>
    <w:rsid w:val="00AF407A"/>
    <w:rsid w:val="00AF4144"/>
    <w:rsid w:val="00AF4255"/>
    <w:rsid w:val="00AF520D"/>
    <w:rsid w:val="00AF7AF9"/>
    <w:rsid w:val="00B002D0"/>
    <w:rsid w:val="00B04F0A"/>
    <w:rsid w:val="00B062A2"/>
    <w:rsid w:val="00B0765B"/>
    <w:rsid w:val="00B1105D"/>
    <w:rsid w:val="00B120DC"/>
    <w:rsid w:val="00B12C54"/>
    <w:rsid w:val="00B137F4"/>
    <w:rsid w:val="00B14C2B"/>
    <w:rsid w:val="00B154CD"/>
    <w:rsid w:val="00B1558F"/>
    <w:rsid w:val="00B16D05"/>
    <w:rsid w:val="00B16E9B"/>
    <w:rsid w:val="00B1799C"/>
    <w:rsid w:val="00B201B6"/>
    <w:rsid w:val="00B21460"/>
    <w:rsid w:val="00B229FA"/>
    <w:rsid w:val="00B22E61"/>
    <w:rsid w:val="00B2303C"/>
    <w:rsid w:val="00B235D2"/>
    <w:rsid w:val="00B2391A"/>
    <w:rsid w:val="00B243C7"/>
    <w:rsid w:val="00B24447"/>
    <w:rsid w:val="00B24C4F"/>
    <w:rsid w:val="00B268A8"/>
    <w:rsid w:val="00B30066"/>
    <w:rsid w:val="00B30124"/>
    <w:rsid w:val="00B3027A"/>
    <w:rsid w:val="00B3074B"/>
    <w:rsid w:val="00B30867"/>
    <w:rsid w:val="00B30BA9"/>
    <w:rsid w:val="00B32938"/>
    <w:rsid w:val="00B32F88"/>
    <w:rsid w:val="00B33393"/>
    <w:rsid w:val="00B338CB"/>
    <w:rsid w:val="00B33AFB"/>
    <w:rsid w:val="00B34277"/>
    <w:rsid w:val="00B3491B"/>
    <w:rsid w:val="00B400A6"/>
    <w:rsid w:val="00B42101"/>
    <w:rsid w:val="00B439B4"/>
    <w:rsid w:val="00B4631B"/>
    <w:rsid w:val="00B4731C"/>
    <w:rsid w:val="00B476BE"/>
    <w:rsid w:val="00B477BF"/>
    <w:rsid w:val="00B51AAF"/>
    <w:rsid w:val="00B53220"/>
    <w:rsid w:val="00B53C08"/>
    <w:rsid w:val="00B54AD9"/>
    <w:rsid w:val="00B5510F"/>
    <w:rsid w:val="00B55907"/>
    <w:rsid w:val="00B55A15"/>
    <w:rsid w:val="00B55B1B"/>
    <w:rsid w:val="00B5642F"/>
    <w:rsid w:val="00B57640"/>
    <w:rsid w:val="00B57FE0"/>
    <w:rsid w:val="00B61EFD"/>
    <w:rsid w:val="00B622FC"/>
    <w:rsid w:val="00B636B0"/>
    <w:rsid w:val="00B63EDA"/>
    <w:rsid w:val="00B648BF"/>
    <w:rsid w:val="00B64FBB"/>
    <w:rsid w:val="00B651F7"/>
    <w:rsid w:val="00B653FA"/>
    <w:rsid w:val="00B654C7"/>
    <w:rsid w:val="00B65C46"/>
    <w:rsid w:val="00B70CB2"/>
    <w:rsid w:val="00B70E8A"/>
    <w:rsid w:val="00B71A51"/>
    <w:rsid w:val="00B72897"/>
    <w:rsid w:val="00B72AF5"/>
    <w:rsid w:val="00B7355F"/>
    <w:rsid w:val="00B7472C"/>
    <w:rsid w:val="00B7476F"/>
    <w:rsid w:val="00B77146"/>
    <w:rsid w:val="00B77740"/>
    <w:rsid w:val="00B77BB4"/>
    <w:rsid w:val="00B806BB"/>
    <w:rsid w:val="00B8073E"/>
    <w:rsid w:val="00B80749"/>
    <w:rsid w:val="00B80B02"/>
    <w:rsid w:val="00B82B5B"/>
    <w:rsid w:val="00B83007"/>
    <w:rsid w:val="00B84F5E"/>
    <w:rsid w:val="00B86189"/>
    <w:rsid w:val="00B87819"/>
    <w:rsid w:val="00B904AF"/>
    <w:rsid w:val="00B92A7B"/>
    <w:rsid w:val="00B94464"/>
    <w:rsid w:val="00B95BF4"/>
    <w:rsid w:val="00B97FC8"/>
    <w:rsid w:val="00BA74F3"/>
    <w:rsid w:val="00BB1B9C"/>
    <w:rsid w:val="00BB2ECB"/>
    <w:rsid w:val="00BB3065"/>
    <w:rsid w:val="00BB3CF7"/>
    <w:rsid w:val="00BB42FB"/>
    <w:rsid w:val="00BB478C"/>
    <w:rsid w:val="00BB4D3C"/>
    <w:rsid w:val="00BB540F"/>
    <w:rsid w:val="00BB60DC"/>
    <w:rsid w:val="00BB67C5"/>
    <w:rsid w:val="00BB7397"/>
    <w:rsid w:val="00BC0B16"/>
    <w:rsid w:val="00BC2921"/>
    <w:rsid w:val="00BC46BC"/>
    <w:rsid w:val="00BC48BD"/>
    <w:rsid w:val="00BC4BBC"/>
    <w:rsid w:val="00BC5307"/>
    <w:rsid w:val="00BC7B84"/>
    <w:rsid w:val="00BD1733"/>
    <w:rsid w:val="00BD407F"/>
    <w:rsid w:val="00BD41DF"/>
    <w:rsid w:val="00BD687E"/>
    <w:rsid w:val="00BD797A"/>
    <w:rsid w:val="00BE0A1F"/>
    <w:rsid w:val="00BE1B1E"/>
    <w:rsid w:val="00BE265B"/>
    <w:rsid w:val="00BE3826"/>
    <w:rsid w:val="00BE4C88"/>
    <w:rsid w:val="00BE59BD"/>
    <w:rsid w:val="00BE5FBB"/>
    <w:rsid w:val="00BE6578"/>
    <w:rsid w:val="00BE694B"/>
    <w:rsid w:val="00BE7185"/>
    <w:rsid w:val="00BF1A59"/>
    <w:rsid w:val="00BF1AC5"/>
    <w:rsid w:val="00BF472B"/>
    <w:rsid w:val="00BF478F"/>
    <w:rsid w:val="00BF4F16"/>
    <w:rsid w:val="00BF64B9"/>
    <w:rsid w:val="00BF6C81"/>
    <w:rsid w:val="00BF7123"/>
    <w:rsid w:val="00BF7343"/>
    <w:rsid w:val="00BF7B94"/>
    <w:rsid w:val="00C000D0"/>
    <w:rsid w:val="00C01276"/>
    <w:rsid w:val="00C03E84"/>
    <w:rsid w:val="00C0407C"/>
    <w:rsid w:val="00C0562B"/>
    <w:rsid w:val="00C05EA6"/>
    <w:rsid w:val="00C06F3A"/>
    <w:rsid w:val="00C0731E"/>
    <w:rsid w:val="00C07788"/>
    <w:rsid w:val="00C1063F"/>
    <w:rsid w:val="00C10972"/>
    <w:rsid w:val="00C12A74"/>
    <w:rsid w:val="00C134D9"/>
    <w:rsid w:val="00C1391B"/>
    <w:rsid w:val="00C1465C"/>
    <w:rsid w:val="00C14BD1"/>
    <w:rsid w:val="00C14D9E"/>
    <w:rsid w:val="00C14E2B"/>
    <w:rsid w:val="00C17B75"/>
    <w:rsid w:val="00C21EC3"/>
    <w:rsid w:val="00C22E47"/>
    <w:rsid w:val="00C234B1"/>
    <w:rsid w:val="00C23AA4"/>
    <w:rsid w:val="00C24994"/>
    <w:rsid w:val="00C25301"/>
    <w:rsid w:val="00C25D29"/>
    <w:rsid w:val="00C25F48"/>
    <w:rsid w:val="00C26C6A"/>
    <w:rsid w:val="00C26F97"/>
    <w:rsid w:val="00C2794F"/>
    <w:rsid w:val="00C30A53"/>
    <w:rsid w:val="00C314B0"/>
    <w:rsid w:val="00C32E4D"/>
    <w:rsid w:val="00C331EE"/>
    <w:rsid w:val="00C33FC1"/>
    <w:rsid w:val="00C34A8F"/>
    <w:rsid w:val="00C361DD"/>
    <w:rsid w:val="00C371F1"/>
    <w:rsid w:val="00C374D6"/>
    <w:rsid w:val="00C403C6"/>
    <w:rsid w:val="00C412FD"/>
    <w:rsid w:val="00C42546"/>
    <w:rsid w:val="00C4277C"/>
    <w:rsid w:val="00C439D7"/>
    <w:rsid w:val="00C43EA4"/>
    <w:rsid w:val="00C4546C"/>
    <w:rsid w:val="00C45492"/>
    <w:rsid w:val="00C45620"/>
    <w:rsid w:val="00C46B42"/>
    <w:rsid w:val="00C5108A"/>
    <w:rsid w:val="00C52E4E"/>
    <w:rsid w:val="00C52EE6"/>
    <w:rsid w:val="00C53D15"/>
    <w:rsid w:val="00C54FC4"/>
    <w:rsid w:val="00C55DCB"/>
    <w:rsid w:val="00C560A2"/>
    <w:rsid w:val="00C56161"/>
    <w:rsid w:val="00C573F0"/>
    <w:rsid w:val="00C5779C"/>
    <w:rsid w:val="00C6145A"/>
    <w:rsid w:val="00C61EA2"/>
    <w:rsid w:val="00C62999"/>
    <w:rsid w:val="00C634C5"/>
    <w:rsid w:val="00C63A0F"/>
    <w:rsid w:val="00C641AA"/>
    <w:rsid w:val="00C6700F"/>
    <w:rsid w:val="00C67EC1"/>
    <w:rsid w:val="00C70D27"/>
    <w:rsid w:val="00C70D2B"/>
    <w:rsid w:val="00C71142"/>
    <w:rsid w:val="00C71155"/>
    <w:rsid w:val="00C71799"/>
    <w:rsid w:val="00C72912"/>
    <w:rsid w:val="00C72B8C"/>
    <w:rsid w:val="00C73AEA"/>
    <w:rsid w:val="00C7477D"/>
    <w:rsid w:val="00C771C4"/>
    <w:rsid w:val="00C807A2"/>
    <w:rsid w:val="00C80EAB"/>
    <w:rsid w:val="00C80FB0"/>
    <w:rsid w:val="00C821FB"/>
    <w:rsid w:val="00C82401"/>
    <w:rsid w:val="00C82581"/>
    <w:rsid w:val="00C835EC"/>
    <w:rsid w:val="00C84F77"/>
    <w:rsid w:val="00C8730D"/>
    <w:rsid w:val="00C9062D"/>
    <w:rsid w:val="00C924CE"/>
    <w:rsid w:val="00C93ACD"/>
    <w:rsid w:val="00C952C7"/>
    <w:rsid w:val="00C954FF"/>
    <w:rsid w:val="00C96E72"/>
    <w:rsid w:val="00C971A0"/>
    <w:rsid w:val="00C97350"/>
    <w:rsid w:val="00CA0203"/>
    <w:rsid w:val="00CA07AA"/>
    <w:rsid w:val="00CA18D8"/>
    <w:rsid w:val="00CA19FA"/>
    <w:rsid w:val="00CA1C47"/>
    <w:rsid w:val="00CA2A23"/>
    <w:rsid w:val="00CA33F3"/>
    <w:rsid w:val="00CA34DF"/>
    <w:rsid w:val="00CA3E8E"/>
    <w:rsid w:val="00CA46AA"/>
    <w:rsid w:val="00CA490F"/>
    <w:rsid w:val="00CA6E71"/>
    <w:rsid w:val="00CA71EA"/>
    <w:rsid w:val="00CB0739"/>
    <w:rsid w:val="00CB1013"/>
    <w:rsid w:val="00CB149B"/>
    <w:rsid w:val="00CB1C76"/>
    <w:rsid w:val="00CB2333"/>
    <w:rsid w:val="00CB2B93"/>
    <w:rsid w:val="00CB2F8F"/>
    <w:rsid w:val="00CB46EA"/>
    <w:rsid w:val="00CB600D"/>
    <w:rsid w:val="00CB7168"/>
    <w:rsid w:val="00CB7CE5"/>
    <w:rsid w:val="00CB7E79"/>
    <w:rsid w:val="00CC5CD5"/>
    <w:rsid w:val="00CC6021"/>
    <w:rsid w:val="00CC7A13"/>
    <w:rsid w:val="00CD0DA9"/>
    <w:rsid w:val="00CD10E6"/>
    <w:rsid w:val="00CD1E89"/>
    <w:rsid w:val="00CD2775"/>
    <w:rsid w:val="00CD3405"/>
    <w:rsid w:val="00CD4D9B"/>
    <w:rsid w:val="00CD5323"/>
    <w:rsid w:val="00CD55D6"/>
    <w:rsid w:val="00CD79A8"/>
    <w:rsid w:val="00CE1F6E"/>
    <w:rsid w:val="00CE3410"/>
    <w:rsid w:val="00CE3ED0"/>
    <w:rsid w:val="00CE69C1"/>
    <w:rsid w:val="00CE70C1"/>
    <w:rsid w:val="00CF0955"/>
    <w:rsid w:val="00CF14D5"/>
    <w:rsid w:val="00CF1D72"/>
    <w:rsid w:val="00CF5538"/>
    <w:rsid w:val="00CF5EC0"/>
    <w:rsid w:val="00CF635D"/>
    <w:rsid w:val="00CF6486"/>
    <w:rsid w:val="00CF718A"/>
    <w:rsid w:val="00CF7F08"/>
    <w:rsid w:val="00D00482"/>
    <w:rsid w:val="00D00AC7"/>
    <w:rsid w:val="00D018BD"/>
    <w:rsid w:val="00D01B6A"/>
    <w:rsid w:val="00D04E1C"/>
    <w:rsid w:val="00D1086B"/>
    <w:rsid w:val="00D108F2"/>
    <w:rsid w:val="00D10C87"/>
    <w:rsid w:val="00D10CD4"/>
    <w:rsid w:val="00D10D6B"/>
    <w:rsid w:val="00D13C68"/>
    <w:rsid w:val="00D16260"/>
    <w:rsid w:val="00D16546"/>
    <w:rsid w:val="00D1757F"/>
    <w:rsid w:val="00D20E52"/>
    <w:rsid w:val="00D21E3B"/>
    <w:rsid w:val="00D22FAE"/>
    <w:rsid w:val="00D24984"/>
    <w:rsid w:val="00D2502B"/>
    <w:rsid w:val="00D253DD"/>
    <w:rsid w:val="00D26191"/>
    <w:rsid w:val="00D27F3D"/>
    <w:rsid w:val="00D3033E"/>
    <w:rsid w:val="00D30423"/>
    <w:rsid w:val="00D30981"/>
    <w:rsid w:val="00D31986"/>
    <w:rsid w:val="00D338B6"/>
    <w:rsid w:val="00D358E3"/>
    <w:rsid w:val="00D36B39"/>
    <w:rsid w:val="00D43853"/>
    <w:rsid w:val="00D44559"/>
    <w:rsid w:val="00D44C1E"/>
    <w:rsid w:val="00D44EC8"/>
    <w:rsid w:val="00D4580C"/>
    <w:rsid w:val="00D45BDF"/>
    <w:rsid w:val="00D46ABB"/>
    <w:rsid w:val="00D46B38"/>
    <w:rsid w:val="00D47511"/>
    <w:rsid w:val="00D47CE8"/>
    <w:rsid w:val="00D5000B"/>
    <w:rsid w:val="00D50C8B"/>
    <w:rsid w:val="00D5367A"/>
    <w:rsid w:val="00D54353"/>
    <w:rsid w:val="00D54B0D"/>
    <w:rsid w:val="00D5695D"/>
    <w:rsid w:val="00D5732D"/>
    <w:rsid w:val="00D602D9"/>
    <w:rsid w:val="00D613C5"/>
    <w:rsid w:val="00D6174E"/>
    <w:rsid w:val="00D62397"/>
    <w:rsid w:val="00D63AE8"/>
    <w:rsid w:val="00D6425D"/>
    <w:rsid w:val="00D6533B"/>
    <w:rsid w:val="00D653D5"/>
    <w:rsid w:val="00D6552E"/>
    <w:rsid w:val="00D657CF"/>
    <w:rsid w:val="00D65D5C"/>
    <w:rsid w:val="00D66787"/>
    <w:rsid w:val="00D679DD"/>
    <w:rsid w:val="00D71D69"/>
    <w:rsid w:val="00D72AA9"/>
    <w:rsid w:val="00D73C17"/>
    <w:rsid w:val="00D74B6F"/>
    <w:rsid w:val="00D7547D"/>
    <w:rsid w:val="00D76DBC"/>
    <w:rsid w:val="00D80A77"/>
    <w:rsid w:val="00D80B72"/>
    <w:rsid w:val="00D81950"/>
    <w:rsid w:val="00D82BE9"/>
    <w:rsid w:val="00D83625"/>
    <w:rsid w:val="00D85190"/>
    <w:rsid w:val="00D867D1"/>
    <w:rsid w:val="00D877CD"/>
    <w:rsid w:val="00D903F8"/>
    <w:rsid w:val="00D90D3D"/>
    <w:rsid w:val="00D92518"/>
    <w:rsid w:val="00D9394A"/>
    <w:rsid w:val="00D93DEC"/>
    <w:rsid w:val="00D94666"/>
    <w:rsid w:val="00D94852"/>
    <w:rsid w:val="00D96100"/>
    <w:rsid w:val="00DA251A"/>
    <w:rsid w:val="00DA27DA"/>
    <w:rsid w:val="00DA292B"/>
    <w:rsid w:val="00DA3C09"/>
    <w:rsid w:val="00DA4222"/>
    <w:rsid w:val="00DA5206"/>
    <w:rsid w:val="00DA63A1"/>
    <w:rsid w:val="00DA7F5B"/>
    <w:rsid w:val="00DB0227"/>
    <w:rsid w:val="00DB09D6"/>
    <w:rsid w:val="00DB1C1A"/>
    <w:rsid w:val="00DB3443"/>
    <w:rsid w:val="00DB6A2A"/>
    <w:rsid w:val="00DB70D5"/>
    <w:rsid w:val="00DB7275"/>
    <w:rsid w:val="00DB7EAC"/>
    <w:rsid w:val="00DC013F"/>
    <w:rsid w:val="00DC06EA"/>
    <w:rsid w:val="00DC0B15"/>
    <w:rsid w:val="00DC0B79"/>
    <w:rsid w:val="00DC0F8A"/>
    <w:rsid w:val="00DC13A2"/>
    <w:rsid w:val="00DC524B"/>
    <w:rsid w:val="00DD0C84"/>
    <w:rsid w:val="00DD0DD9"/>
    <w:rsid w:val="00DD4013"/>
    <w:rsid w:val="00DD4B18"/>
    <w:rsid w:val="00DD4B8E"/>
    <w:rsid w:val="00DD4BD0"/>
    <w:rsid w:val="00DD4D66"/>
    <w:rsid w:val="00DD4FC8"/>
    <w:rsid w:val="00DD5099"/>
    <w:rsid w:val="00DD69BC"/>
    <w:rsid w:val="00DD69C1"/>
    <w:rsid w:val="00DD7454"/>
    <w:rsid w:val="00DD772F"/>
    <w:rsid w:val="00DD7813"/>
    <w:rsid w:val="00DE1FDC"/>
    <w:rsid w:val="00DE2B76"/>
    <w:rsid w:val="00DE2B7C"/>
    <w:rsid w:val="00DE45CE"/>
    <w:rsid w:val="00DE5247"/>
    <w:rsid w:val="00DE596E"/>
    <w:rsid w:val="00DE5B50"/>
    <w:rsid w:val="00DE7709"/>
    <w:rsid w:val="00DF0323"/>
    <w:rsid w:val="00DF1522"/>
    <w:rsid w:val="00DF1603"/>
    <w:rsid w:val="00DF20FB"/>
    <w:rsid w:val="00DF2AD5"/>
    <w:rsid w:val="00DF2FA5"/>
    <w:rsid w:val="00DF304D"/>
    <w:rsid w:val="00DF6882"/>
    <w:rsid w:val="00DF6CB7"/>
    <w:rsid w:val="00E005C3"/>
    <w:rsid w:val="00E0070D"/>
    <w:rsid w:val="00E0131A"/>
    <w:rsid w:val="00E01C70"/>
    <w:rsid w:val="00E01F9B"/>
    <w:rsid w:val="00E0325D"/>
    <w:rsid w:val="00E04A27"/>
    <w:rsid w:val="00E0633E"/>
    <w:rsid w:val="00E06661"/>
    <w:rsid w:val="00E11E7C"/>
    <w:rsid w:val="00E13B0A"/>
    <w:rsid w:val="00E157FA"/>
    <w:rsid w:val="00E1597D"/>
    <w:rsid w:val="00E166A5"/>
    <w:rsid w:val="00E16717"/>
    <w:rsid w:val="00E1793E"/>
    <w:rsid w:val="00E20030"/>
    <w:rsid w:val="00E2044F"/>
    <w:rsid w:val="00E216CC"/>
    <w:rsid w:val="00E219F6"/>
    <w:rsid w:val="00E222CC"/>
    <w:rsid w:val="00E225D4"/>
    <w:rsid w:val="00E232EC"/>
    <w:rsid w:val="00E24259"/>
    <w:rsid w:val="00E247B3"/>
    <w:rsid w:val="00E24BDC"/>
    <w:rsid w:val="00E25338"/>
    <w:rsid w:val="00E257A0"/>
    <w:rsid w:val="00E25FD2"/>
    <w:rsid w:val="00E315CD"/>
    <w:rsid w:val="00E32887"/>
    <w:rsid w:val="00E34A1A"/>
    <w:rsid w:val="00E34B38"/>
    <w:rsid w:val="00E363F1"/>
    <w:rsid w:val="00E3730B"/>
    <w:rsid w:val="00E37656"/>
    <w:rsid w:val="00E37D7B"/>
    <w:rsid w:val="00E41D2A"/>
    <w:rsid w:val="00E42841"/>
    <w:rsid w:val="00E42B16"/>
    <w:rsid w:val="00E42E52"/>
    <w:rsid w:val="00E45B52"/>
    <w:rsid w:val="00E4607A"/>
    <w:rsid w:val="00E4754E"/>
    <w:rsid w:val="00E505BB"/>
    <w:rsid w:val="00E50E6B"/>
    <w:rsid w:val="00E51909"/>
    <w:rsid w:val="00E52831"/>
    <w:rsid w:val="00E53B17"/>
    <w:rsid w:val="00E5467B"/>
    <w:rsid w:val="00E55B9A"/>
    <w:rsid w:val="00E55CD6"/>
    <w:rsid w:val="00E562BD"/>
    <w:rsid w:val="00E5750F"/>
    <w:rsid w:val="00E632E0"/>
    <w:rsid w:val="00E64417"/>
    <w:rsid w:val="00E673A6"/>
    <w:rsid w:val="00E676F5"/>
    <w:rsid w:val="00E677D1"/>
    <w:rsid w:val="00E705E6"/>
    <w:rsid w:val="00E71CA1"/>
    <w:rsid w:val="00E727D1"/>
    <w:rsid w:val="00E7294A"/>
    <w:rsid w:val="00E737E3"/>
    <w:rsid w:val="00E753A0"/>
    <w:rsid w:val="00E757BB"/>
    <w:rsid w:val="00E7614D"/>
    <w:rsid w:val="00E7687E"/>
    <w:rsid w:val="00E803AF"/>
    <w:rsid w:val="00E81B74"/>
    <w:rsid w:val="00E83170"/>
    <w:rsid w:val="00E8624C"/>
    <w:rsid w:val="00E904BC"/>
    <w:rsid w:val="00E922B0"/>
    <w:rsid w:val="00E9313F"/>
    <w:rsid w:val="00E9328B"/>
    <w:rsid w:val="00E93AC2"/>
    <w:rsid w:val="00E9446F"/>
    <w:rsid w:val="00EA0835"/>
    <w:rsid w:val="00EA2756"/>
    <w:rsid w:val="00EA3476"/>
    <w:rsid w:val="00EA34A1"/>
    <w:rsid w:val="00EA424E"/>
    <w:rsid w:val="00EA4F6B"/>
    <w:rsid w:val="00EA5CDF"/>
    <w:rsid w:val="00EA6FB5"/>
    <w:rsid w:val="00EA7743"/>
    <w:rsid w:val="00EA7B50"/>
    <w:rsid w:val="00EB13D7"/>
    <w:rsid w:val="00EB2F27"/>
    <w:rsid w:val="00EB5859"/>
    <w:rsid w:val="00EB5EA3"/>
    <w:rsid w:val="00EB67A6"/>
    <w:rsid w:val="00EB6E9D"/>
    <w:rsid w:val="00EB7E13"/>
    <w:rsid w:val="00EC1B03"/>
    <w:rsid w:val="00EC288F"/>
    <w:rsid w:val="00EC2B50"/>
    <w:rsid w:val="00EC2CF2"/>
    <w:rsid w:val="00EC4BE9"/>
    <w:rsid w:val="00EC78CD"/>
    <w:rsid w:val="00ED1022"/>
    <w:rsid w:val="00ED3630"/>
    <w:rsid w:val="00ED41F8"/>
    <w:rsid w:val="00EE08BC"/>
    <w:rsid w:val="00EE0AA7"/>
    <w:rsid w:val="00EE20F0"/>
    <w:rsid w:val="00EE211D"/>
    <w:rsid w:val="00EE25B4"/>
    <w:rsid w:val="00EE2AD6"/>
    <w:rsid w:val="00EE2F8F"/>
    <w:rsid w:val="00EE408F"/>
    <w:rsid w:val="00EE63AB"/>
    <w:rsid w:val="00EE679D"/>
    <w:rsid w:val="00EE7523"/>
    <w:rsid w:val="00EE7900"/>
    <w:rsid w:val="00EF5152"/>
    <w:rsid w:val="00EF551A"/>
    <w:rsid w:val="00EF6265"/>
    <w:rsid w:val="00EF633A"/>
    <w:rsid w:val="00F02784"/>
    <w:rsid w:val="00F047AE"/>
    <w:rsid w:val="00F06829"/>
    <w:rsid w:val="00F06CCA"/>
    <w:rsid w:val="00F0705E"/>
    <w:rsid w:val="00F076D1"/>
    <w:rsid w:val="00F104FA"/>
    <w:rsid w:val="00F11D24"/>
    <w:rsid w:val="00F11EC8"/>
    <w:rsid w:val="00F14C94"/>
    <w:rsid w:val="00F14E0A"/>
    <w:rsid w:val="00F15DEC"/>
    <w:rsid w:val="00F17805"/>
    <w:rsid w:val="00F22A77"/>
    <w:rsid w:val="00F23572"/>
    <w:rsid w:val="00F2445C"/>
    <w:rsid w:val="00F260BF"/>
    <w:rsid w:val="00F27134"/>
    <w:rsid w:val="00F319A1"/>
    <w:rsid w:val="00F34E18"/>
    <w:rsid w:val="00F358AD"/>
    <w:rsid w:val="00F36376"/>
    <w:rsid w:val="00F36EB4"/>
    <w:rsid w:val="00F371FA"/>
    <w:rsid w:val="00F373B3"/>
    <w:rsid w:val="00F409ED"/>
    <w:rsid w:val="00F41004"/>
    <w:rsid w:val="00F4127D"/>
    <w:rsid w:val="00F414CD"/>
    <w:rsid w:val="00F424E0"/>
    <w:rsid w:val="00F435E4"/>
    <w:rsid w:val="00F43A1F"/>
    <w:rsid w:val="00F476B0"/>
    <w:rsid w:val="00F53305"/>
    <w:rsid w:val="00F542FC"/>
    <w:rsid w:val="00F543FF"/>
    <w:rsid w:val="00F5533A"/>
    <w:rsid w:val="00F609D6"/>
    <w:rsid w:val="00F61CB6"/>
    <w:rsid w:val="00F63301"/>
    <w:rsid w:val="00F643DB"/>
    <w:rsid w:val="00F64A31"/>
    <w:rsid w:val="00F6526F"/>
    <w:rsid w:val="00F65400"/>
    <w:rsid w:val="00F6558B"/>
    <w:rsid w:val="00F65A0D"/>
    <w:rsid w:val="00F65ADB"/>
    <w:rsid w:val="00F6636D"/>
    <w:rsid w:val="00F67BD9"/>
    <w:rsid w:val="00F67E0A"/>
    <w:rsid w:val="00F70C09"/>
    <w:rsid w:val="00F72BAA"/>
    <w:rsid w:val="00F72E12"/>
    <w:rsid w:val="00F73366"/>
    <w:rsid w:val="00F73DA8"/>
    <w:rsid w:val="00F74453"/>
    <w:rsid w:val="00F75876"/>
    <w:rsid w:val="00F7788D"/>
    <w:rsid w:val="00F779DB"/>
    <w:rsid w:val="00F830DC"/>
    <w:rsid w:val="00F83387"/>
    <w:rsid w:val="00F8368B"/>
    <w:rsid w:val="00F853C8"/>
    <w:rsid w:val="00F854D3"/>
    <w:rsid w:val="00F85763"/>
    <w:rsid w:val="00F86682"/>
    <w:rsid w:val="00F868B6"/>
    <w:rsid w:val="00F868EC"/>
    <w:rsid w:val="00F87470"/>
    <w:rsid w:val="00F9100C"/>
    <w:rsid w:val="00F91112"/>
    <w:rsid w:val="00F91698"/>
    <w:rsid w:val="00F917E9"/>
    <w:rsid w:val="00F932D4"/>
    <w:rsid w:val="00F934BF"/>
    <w:rsid w:val="00F94369"/>
    <w:rsid w:val="00F96548"/>
    <w:rsid w:val="00F9682D"/>
    <w:rsid w:val="00F971EF"/>
    <w:rsid w:val="00F9E7E8"/>
    <w:rsid w:val="00FA12D4"/>
    <w:rsid w:val="00FA4173"/>
    <w:rsid w:val="00FA419E"/>
    <w:rsid w:val="00FA4299"/>
    <w:rsid w:val="00FA455E"/>
    <w:rsid w:val="00FA4BA3"/>
    <w:rsid w:val="00FA62BD"/>
    <w:rsid w:val="00FB0CFF"/>
    <w:rsid w:val="00FB1C86"/>
    <w:rsid w:val="00FB5344"/>
    <w:rsid w:val="00FC0AAB"/>
    <w:rsid w:val="00FC0B36"/>
    <w:rsid w:val="00FC14CE"/>
    <w:rsid w:val="00FC1861"/>
    <w:rsid w:val="00FC19CC"/>
    <w:rsid w:val="00FC40FF"/>
    <w:rsid w:val="00FC554B"/>
    <w:rsid w:val="00FC5B91"/>
    <w:rsid w:val="00FC5F0E"/>
    <w:rsid w:val="00FC6524"/>
    <w:rsid w:val="00FC6B20"/>
    <w:rsid w:val="00FD026E"/>
    <w:rsid w:val="00FD062B"/>
    <w:rsid w:val="00FD0936"/>
    <w:rsid w:val="00FD383B"/>
    <w:rsid w:val="00FD3E47"/>
    <w:rsid w:val="00FD49A8"/>
    <w:rsid w:val="00FD5A7D"/>
    <w:rsid w:val="00FD6A20"/>
    <w:rsid w:val="00FD6A7D"/>
    <w:rsid w:val="00FD7380"/>
    <w:rsid w:val="00FD7B33"/>
    <w:rsid w:val="00FE0283"/>
    <w:rsid w:val="00FE1AA0"/>
    <w:rsid w:val="00FE2645"/>
    <w:rsid w:val="00FE297C"/>
    <w:rsid w:val="00FE2D57"/>
    <w:rsid w:val="00FE3A7E"/>
    <w:rsid w:val="00FE4480"/>
    <w:rsid w:val="00FE4655"/>
    <w:rsid w:val="00FE4B65"/>
    <w:rsid w:val="00FE6703"/>
    <w:rsid w:val="00FE70C9"/>
    <w:rsid w:val="00FE7F68"/>
    <w:rsid w:val="00FF069E"/>
    <w:rsid w:val="00FF1899"/>
    <w:rsid w:val="00FF5E6C"/>
    <w:rsid w:val="00FF6340"/>
    <w:rsid w:val="00FF696C"/>
    <w:rsid w:val="00FF789B"/>
    <w:rsid w:val="01CDEE87"/>
    <w:rsid w:val="02CF41F2"/>
    <w:rsid w:val="02E94F42"/>
    <w:rsid w:val="04359C8B"/>
    <w:rsid w:val="048B5019"/>
    <w:rsid w:val="0873B6EA"/>
    <w:rsid w:val="09112D37"/>
    <w:rsid w:val="0A2240B5"/>
    <w:rsid w:val="0E254B28"/>
    <w:rsid w:val="0E3FAC2C"/>
    <w:rsid w:val="0ED184A9"/>
    <w:rsid w:val="0ED29FED"/>
    <w:rsid w:val="0FC2A58C"/>
    <w:rsid w:val="1075FFC1"/>
    <w:rsid w:val="179CDEB6"/>
    <w:rsid w:val="189CE359"/>
    <w:rsid w:val="18FE2AE6"/>
    <w:rsid w:val="192C655F"/>
    <w:rsid w:val="1ED176C5"/>
    <w:rsid w:val="210DCC09"/>
    <w:rsid w:val="2136CF11"/>
    <w:rsid w:val="216BEEF4"/>
    <w:rsid w:val="21B4A39E"/>
    <w:rsid w:val="2415688F"/>
    <w:rsid w:val="2460D5BB"/>
    <w:rsid w:val="25B20ABC"/>
    <w:rsid w:val="270BDD7D"/>
    <w:rsid w:val="27E21D37"/>
    <w:rsid w:val="2D7B9F22"/>
    <w:rsid w:val="31205D6D"/>
    <w:rsid w:val="3205DAB1"/>
    <w:rsid w:val="325720A1"/>
    <w:rsid w:val="348800C1"/>
    <w:rsid w:val="39F2AC21"/>
    <w:rsid w:val="3C172FBA"/>
    <w:rsid w:val="3C69A5CB"/>
    <w:rsid w:val="3CB6D03F"/>
    <w:rsid w:val="3D06EC8F"/>
    <w:rsid w:val="3D4CD675"/>
    <w:rsid w:val="3E20E1B2"/>
    <w:rsid w:val="3EA70700"/>
    <w:rsid w:val="41663A0D"/>
    <w:rsid w:val="41F71F90"/>
    <w:rsid w:val="432662C8"/>
    <w:rsid w:val="440110F3"/>
    <w:rsid w:val="449EF885"/>
    <w:rsid w:val="44E6A0D7"/>
    <w:rsid w:val="46502E3E"/>
    <w:rsid w:val="4AB08B82"/>
    <w:rsid w:val="4D34E6B3"/>
    <w:rsid w:val="4F782046"/>
    <w:rsid w:val="51DB55C6"/>
    <w:rsid w:val="535C3FC4"/>
    <w:rsid w:val="542CDF50"/>
    <w:rsid w:val="555D1415"/>
    <w:rsid w:val="55E01068"/>
    <w:rsid w:val="5692545E"/>
    <w:rsid w:val="58314C9D"/>
    <w:rsid w:val="5968576E"/>
    <w:rsid w:val="59973B43"/>
    <w:rsid w:val="5CF87B1D"/>
    <w:rsid w:val="5F5A488A"/>
    <w:rsid w:val="5F8687EC"/>
    <w:rsid w:val="600EAACB"/>
    <w:rsid w:val="60491936"/>
    <w:rsid w:val="613B0414"/>
    <w:rsid w:val="62564D39"/>
    <w:rsid w:val="63137C70"/>
    <w:rsid w:val="6684F1B7"/>
    <w:rsid w:val="66EC47B0"/>
    <w:rsid w:val="6760C9BA"/>
    <w:rsid w:val="67715F46"/>
    <w:rsid w:val="6B992E66"/>
    <w:rsid w:val="6CC4EFE9"/>
    <w:rsid w:val="705ECF6A"/>
    <w:rsid w:val="7110DAE2"/>
    <w:rsid w:val="7151AA98"/>
    <w:rsid w:val="719C2856"/>
    <w:rsid w:val="71A43ED4"/>
    <w:rsid w:val="71F870A4"/>
    <w:rsid w:val="72B77020"/>
    <w:rsid w:val="731DFA42"/>
    <w:rsid w:val="74070F37"/>
    <w:rsid w:val="74676FFE"/>
    <w:rsid w:val="753E2231"/>
    <w:rsid w:val="75EF2061"/>
    <w:rsid w:val="764885C0"/>
    <w:rsid w:val="7695AB56"/>
    <w:rsid w:val="7A96E714"/>
    <w:rsid w:val="7B9C8C09"/>
    <w:rsid w:val="7C1D1A82"/>
    <w:rsid w:val="7CD21BE6"/>
    <w:rsid w:val="7D53938D"/>
    <w:rsid w:val="7EEF9E66"/>
    <w:rsid w:val="7FAA3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DEF52"/>
  <w15:chartTrackingRefBased/>
  <w15:docId w15:val="{867216C1-D3BE-46EA-940F-DEF91BAB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5A98"/>
    <w:pPr>
      <w:spacing w:before="240" w:after="240" w:line="264" w:lineRule="auto"/>
    </w:pPr>
    <w:rPr>
      <w:rFonts w:ascii="Proxima Nova" w:hAnsi="Proxima Nova"/>
      <w:kern w:val="0"/>
      <w:sz w:val="22"/>
      <w:szCs w:val="22"/>
      <w:lang w:val="en-GB"/>
      <w14:ligatures w14:val="none"/>
    </w:rPr>
  </w:style>
  <w:style w:type="paragraph" w:styleId="Heading1">
    <w:name w:val="heading 1"/>
    <w:basedOn w:val="Normal"/>
    <w:next w:val="Normal"/>
    <w:link w:val="Heading1Char"/>
    <w:uiPriority w:val="9"/>
    <w:qFormat/>
    <w:rsid w:val="007C5A98"/>
    <w:pPr>
      <w:keepNext/>
      <w:keepLines/>
      <w:pageBreakBefore/>
      <w:suppressAutoHyphens/>
      <w:spacing w:before="0" w:after="480"/>
      <w:outlineLvl w:val="0"/>
    </w:pPr>
    <w:rPr>
      <w:rFonts w:eastAsiaTheme="majorEastAsia" w:cstheme="majorBidi"/>
      <w:b/>
      <w:color w:val="0E2841" w:themeColor="text2"/>
      <w:sz w:val="44"/>
      <w:szCs w:val="32"/>
    </w:rPr>
  </w:style>
  <w:style w:type="paragraph" w:styleId="Heading2">
    <w:name w:val="heading 2"/>
    <w:basedOn w:val="Normal"/>
    <w:next w:val="Normal"/>
    <w:link w:val="Heading2Char"/>
    <w:uiPriority w:val="9"/>
    <w:unhideWhenUsed/>
    <w:qFormat/>
    <w:rsid w:val="007C5A98"/>
    <w:pPr>
      <w:keepNext/>
      <w:keepLines/>
      <w:suppressAutoHyphens/>
      <w:spacing w:before="480"/>
      <w:outlineLvl w:val="1"/>
    </w:pPr>
    <w:rPr>
      <w:rFonts w:asciiTheme="majorHAnsi" w:eastAsiaTheme="majorEastAsia" w:hAnsiTheme="majorHAnsi" w:cstheme="majorBidi"/>
      <w:color w:val="0E2841" w:themeColor="text2"/>
      <w:sz w:val="36"/>
      <w:szCs w:val="26"/>
    </w:rPr>
  </w:style>
  <w:style w:type="paragraph" w:styleId="Heading3">
    <w:name w:val="heading 3"/>
    <w:basedOn w:val="Normal"/>
    <w:next w:val="Normal"/>
    <w:link w:val="Heading3Char"/>
    <w:uiPriority w:val="9"/>
    <w:unhideWhenUsed/>
    <w:qFormat/>
    <w:rsid w:val="007C5A98"/>
    <w:pPr>
      <w:keepNext/>
      <w:keepLines/>
      <w:suppressAutoHyphens/>
      <w:outlineLvl w:val="2"/>
    </w:pPr>
    <w:rPr>
      <w:rFonts w:asciiTheme="majorHAnsi" w:eastAsiaTheme="majorEastAsia" w:hAnsiTheme="majorHAnsi" w:cstheme="majorBidi"/>
      <w:b/>
      <w:color w:val="0E2841" w:themeColor="text2"/>
      <w:sz w:val="28"/>
      <w:szCs w:val="24"/>
    </w:rPr>
  </w:style>
  <w:style w:type="paragraph" w:styleId="Heading4">
    <w:name w:val="heading 4"/>
    <w:basedOn w:val="Normal"/>
    <w:next w:val="Normal"/>
    <w:link w:val="Heading4Char"/>
    <w:uiPriority w:val="9"/>
    <w:unhideWhenUsed/>
    <w:qFormat/>
    <w:rsid w:val="007C5A98"/>
    <w:pPr>
      <w:keepNext/>
      <w:keepLines/>
      <w:suppressAutoHyphens/>
      <w:ind w:left="510"/>
      <w:outlineLvl w:val="3"/>
    </w:pPr>
    <w:rPr>
      <w:rFonts w:asciiTheme="majorHAnsi" w:eastAsiaTheme="majorEastAsia" w:hAnsiTheme="majorHAnsi" w:cstheme="majorBidi"/>
      <w:b/>
      <w:iCs/>
      <w:color w:val="0E2841" w:themeColor="text2"/>
    </w:rPr>
  </w:style>
  <w:style w:type="paragraph" w:styleId="Heading5">
    <w:name w:val="heading 5"/>
    <w:basedOn w:val="Normal"/>
    <w:next w:val="Normal"/>
    <w:link w:val="Heading5Char"/>
    <w:uiPriority w:val="9"/>
    <w:unhideWhenUsed/>
    <w:qFormat/>
    <w:rsid w:val="007C5A98"/>
    <w:pPr>
      <w:keepNext/>
      <w:keepLines/>
      <w:outlineLvl w:val="4"/>
    </w:pPr>
    <w:rPr>
      <w:rFonts w:asciiTheme="majorHAnsi" w:eastAsiaTheme="majorEastAsia" w:hAnsiTheme="majorHAnsi" w:cstheme="majorBidi"/>
      <w:color w:val="0E2841" w:themeColor="text2"/>
    </w:rPr>
  </w:style>
  <w:style w:type="paragraph" w:styleId="Heading6">
    <w:name w:val="heading 6"/>
    <w:basedOn w:val="Normal"/>
    <w:next w:val="Normal"/>
    <w:link w:val="Heading6Char"/>
    <w:uiPriority w:val="9"/>
    <w:semiHidden/>
    <w:unhideWhenUsed/>
    <w:qFormat/>
    <w:rsid w:val="007C5A98"/>
    <w:pPr>
      <w:keepNext/>
      <w:keepLines/>
      <w:spacing w:before="40" w:after="0"/>
      <w:outlineLvl w:val="5"/>
    </w:pPr>
    <w:rPr>
      <w:rFonts w:asciiTheme="majorHAnsi" w:eastAsiaTheme="majorEastAsia" w:hAnsiTheme="majorHAnsi" w:cstheme="majorBidi"/>
      <w:color w:val="0E2841" w:themeColor="text2"/>
    </w:rPr>
  </w:style>
  <w:style w:type="paragraph" w:styleId="Heading7">
    <w:name w:val="heading 7"/>
    <w:basedOn w:val="Normal"/>
    <w:next w:val="Normal"/>
    <w:link w:val="Heading7Char"/>
    <w:uiPriority w:val="9"/>
    <w:semiHidden/>
    <w:unhideWhenUsed/>
    <w:qFormat/>
    <w:rsid w:val="007C5A98"/>
    <w:pPr>
      <w:keepNext/>
      <w:keepLines/>
      <w:spacing w:before="40" w:after="0"/>
      <w:outlineLvl w:val="6"/>
    </w:pPr>
    <w:rPr>
      <w:rFonts w:asciiTheme="majorHAnsi" w:eastAsiaTheme="majorEastAsia" w:hAnsiTheme="majorHAnsi" w:cstheme="majorBidi"/>
      <w:i/>
      <w:iCs/>
      <w:color w:val="0E2841" w:themeColor="text2"/>
    </w:rPr>
  </w:style>
  <w:style w:type="paragraph" w:styleId="Heading8">
    <w:name w:val="heading 8"/>
    <w:basedOn w:val="Normal"/>
    <w:next w:val="Normal"/>
    <w:link w:val="Heading8Char"/>
    <w:uiPriority w:val="9"/>
    <w:semiHidden/>
    <w:unhideWhenUsed/>
    <w:qFormat/>
    <w:rsid w:val="008F4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A98"/>
    <w:rPr>
      <w:rFonts w:ascii="Proxima Nova" w:eastAsiaTheme="majorEastAsia" w:hAnsi="Proxima Nova" w:cstheme="majorBidi"/>
      <w:b/>
      <w:color w:val="0E2841" w:themeColor="text2"/>
      <w:kern w:val="0"/>
      <w:sz w:val="44"/>
      <w:szCs w:val="32"/>
      <w:lang w:val="en-GB"/>
      <w14:ligatures w14:val="none"/>
    </w:rPr>
  </w:style>
  <w:style w:type="character" w:customStyle="1" w:styleId="Heading2Char">
    <w:name w:val="Heading 2 Char"/>
    <w:basedOn w:val="DefaultParagraphFont"/>
    <w:link w:val="Heading2"/>
    <w:uiPriority w:val="9"/>
    <w:rsid w:val="007C5A98"/>
    <w:rPr>
      <w:rFonts w:asciiTheme="majorHAnsi" w:eastAsiaTheme="majorEastAsia" w:hAnsiTheme="majorHAnsi" w:cstheme="majorBidi"/>
      <w:color w:val="0E2841" w:themeColor="text2"/>
      <w:kern w:val="0"/>
      <w:sz w:val="36"/>
      <w:szCs w:val="26"/>
      <w:lang w:val="en-GB"/>
      <w14:ligatures w14:val="none"/>
    </w:rPr>
  </w:style>
  <w:style w:type="character" w:customStyle="1" w:styleId="Heading3Char">
    <w:name w:val="Heading 3 Char"/>
    <w:basedOn w:val="DefaultParagraphFont"/>
    <w:link w:val="Heading3"/>
    <w:uiPriority w:val="9"/>
    <w:rsid w:val="007C5A98"/>
    <w:rPr>
      <w:rFonts w:asciiTheme="majorHAnsi" w:eastAsiaTheme="majorEastAsia" w:hAnsiTheme="majorHAnsi" w:cstheme="majorBidi"/>
      <w:b/>
      <w:color w:val="0E2841" w:themeColor="text2"/>
      <w:kern w:val="0"/>
      <w:sz w:val="28"/>
      <w:lang w:val="en-GB"/>
      <w14:ligatures w14:val="none"/>
    </w:rPr>
  </w:style>
  <w:style w:type="character" w:customStyle="1" w:styleId="Heading4Char">
    <w:name w:val="Heading 4 Char"/>
    <w:basedOn w:val="DefaultParagraphFont"/>
    <w:link w:val="Heading4"/>
    <w:uiPriority w:val="9"/>
    <w:rsid w:val="007C5A98"/>
    <w:rPr>
      <w:rFonts w:asciiTheme="majorHAnsi" w:eastAsiaTheme="majorEastAsia" w:hAnsiTheme="majorHAnsi" w:cstheme="majorBidi"/>
      <w:b/>
      <w:iCs/>
      <w:color w:val="0E2841" w:themeColor="text2"/>
      <w:kern w:val="0"/>
      <w:sz w:val="22"/>
      <w:szCs w:val="22"/>
      <w:lang w:val="en-GB"/>
      <w14:ligatures w14:val="none"/>
    </w:rPr>
  </w:style>
  <w:style w:type="character" w:customStyle="1" w:styleId="Heading5Char">
    <w:name w:val="Heading 5 Char"/>
    <w:basedOn w:val="DefaultParagraphFont"/>
    <w:link w:val="Heading5"/>
    <w:uiPriority w:val="9"/>
    <w:rsid w:val="007C5A98"/>
    <w:rPr>
      <w:rFonts w:asciiTheme="majorHAnsi" w:eastAsiaTheme="majorEastAsia" w:hAnsiTheme="majorHAnsi" w:cstheme="majorBidi"/>
      <w:color w:val="0E2841" w:themeColor="text2"/>
      <w:kern w:val="0"/>
      <w:sz w:val="22"/>
      <w:szCs w:val="22"/>
      <w:lang w:val="en-GB"/>
      <w14:ligatures w14:val="none"/>
    </w:rPr>
  </w:style>
  <w:style w:type="character" w:customStyle="1" w:styleId="Heading6Char">
    <w:name w:val="Heading 6 Char"/>
    <w:basedOn w:val="DefaultParagraphFont"/>
    <w:link w:val="Heading6"/>
    <w:uiPriority w:val="9"/>
    <w:semiHidden/>
    <w:rsid w:val="007C5A98"/>
    <w:rPr>
      <w:rFonts w:asciiTheme="majorHAnsi" w:eastAsiaTheme="majorEastAsia" w:hAnsiTheme="majorHAnsi" w:cstheme="majorBidi"/>
      <w:color w:val="0E2841" w:themeColor="text2"/>
      <w:kern w:val="0"/>
      <w:sz w:val="22"/>
      <w:szCs w:val="22"/>
      <w:lang w:val="en-GB"/>
      <w14:ligatures w14:val="none"/>
    </w:rPr>
  </w:style>
  <w:style w:type="character" w:customStyle="1" w:styleId="Heading7Char">
    <w:name w:val="Heading 7 Char"/>
    <w:basedOn w:val="DefaultParagraphFont"/>
    <w:link w:val="Heading7"/>
    <w:uiPriority w:val="9"/>
    <w:semiHidden/>
    <w:rsid w:val="007C5A98"/>
    <w:rPr>
      <w:rFonts w:asciiTheme="majorHAnsi" w:eastAsiaTheme="majorEastAsia" w:hAnsiTheme="majorHAnsi" w:cstheme="majorBidi"/>
      <w:i/>
      <w:iCs/>
      <w:color w:val="0E2841" w:themeColor="text2"/>
      <w:kern w:val="0"/>
      <w:sz w:val="22"/>
      <w:szCs w:val="22"/>
      <w:lang w:val="en-GB"/>
      <w14:ligatures w14:val="none"/>
    </w:rPr>
  </w:style>
  <w:style w:type="character" w:customStyle="1" w:styleId="Heading8Char">
    <w:name w:val="Heading 8 Char"/>
    <w:basedOn w:val="DefaultParagraphFont"/>
    <w:link w:val="Heading8"/>
    <w:uiPriority w:val="9"/>
    <w:semiHidden/>
    <w:rsid w:val="008F45A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F45A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F4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5A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F4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5A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F45A9"/>
    <w:pPr>
      <w:spacing w:before="160"/>
      <w:jc w:val="center"/>
    </w:pPr>
    <w:rPr>
      <w:i/>
      <w:iCs/>
      <w:color w:val="404040" w:themeColor="text1" w:themeTint="BF"/>
    </w:rPr>
  </w:style>
  <w:style w:type="character" w:customStyle="1" w:styleId="QuoteChar">
    <w:name w:val="Quote Char"/>
    <w:basedOn w:val="DefaultParagraphFont"/>
    <w:link w:val="Quote"/>
    <w:uiPriority w:val="29"/>
    <w:rsid w:val="008F45A9"/>
    <w:rPr>
      <w:i/>
      <w:iCs/>
      <w:color w:val="404040" w:themeColor="text1" w:themeTint="BF"/>
      <w:lang w:val="en-GB"/>
    </w:rPr>
  </w:style>
  <w:style w:type="paragraph" w:styleId="ListParagraph">
    <w:name w:val="List Paragraph"/>
    <w:basedOn w:val="Normal"/>
    <w:uiPriority w:val="34"/>
    <w:qFormat/>
    <w:rsid w:val="007C5A98"/>
    <w:pPr>
      <w:ind w:left="720"/>
      <w:contextualSpacing/>
    </w:pPr>
  </w:style>
  <w:style w:type="character" w:styleId="IntenseEmphasis">
    <w:name w:val="Intense Emphasis"/>
    <w:basedOn w:val="DefaultParagraphFont"/>
    <w:uiPriority w:val="21"/>
    <w:qFormat/>
    <w:rsid w:val="008F45A9"/>
    <w:rPr>
      <w:i/>
      <w:iCs/>
      <w:color w:val="0F4761" w:themeColor="accent1" w:themeShade="BF"/>
    </w:rPr>
  </w:style>
  <w:style w:type="paragraph" w:styleId="IntenseQuote">
    <w:name w:val="Intense Quote"/>
    <w:basedOn w:val="Normal"/>
    <w:next w:val="Normal"/>
    <w:link w:val="IntenseQuoteChar"/>
    <w:uiPriority w:val="30"/>
    <w:qFormat/>
    <w:rsid w:val="008F4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5A9"/>
    <w:rPr>
      <w:i/>
      <w:iCs/>
      <w:color w:val="0F4761" w:themeColor="accent1" w:themeShade="BF"/>
      <w:lang w:val="en-GB"/>
    </w:rPr>
  </w:style>
  <w:style w:type="character" w:styleId="IntenseReference">
    <w:name w:val="Intense Reference"/>
    <w:basedOn w:val="DefaultParagraphFont"/>
    <w:uiPriority w:val="32"/>
    <w:qFormat/>
    <w:rsid w:val="008F45A9"/>
    <w:rPr>
      <w:b/>
      <w:bCs/>
      <w:smallCaps/>
      <w:color w:val="0F4761" w:themeColor="accent1" w:themeShade="BF"/>
      <w:spacing w:val="5"/>
    </w:rPr>
  </w:style>
  <w:style w:type="paragraph" w:styleId="Header">
    <w:name w:val="header"/>
    <w:basedOn w:val="Normal"/>
    <w:link w:val="HeaderChar"/>
    <w:uiPriority w:val="99"/>
    <w:unhideWhenUsed/>
    <w:rsid w:val="007C5A98"/>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7C5A98"/>
    <w:rPr>
      <w:rFonts w:ascii="Proxima Nova" w:hAnsi="Proxima Nova"/>
      <w:kern w:val="0"/>
      <w:sz w:val="18"/>
      <w:szCs w:val="22"/>
      <w:lang w:val="en-GB"/>
      <w14:ligatures w14:val="none"/>
    </w:rPr>
  </w:style>
  <w:style w:type="paragraph" w:styleId="Footer">
    <w:name w:val="footer"/>
    <w:basedOn w:val="Normal"/>
    <w:link w:val="FooterChar"/>
    <w:uiPriority w:val="99"/>
    <w:unhideWhenUsed/>
    <w:rsid w:val="007C5A98"/>
    <w:pPr>
      <w:tabs>
        <w:tab w:val="center" w:pos="4513"/>
        <w:tab w:val="right" w:pos="9026"/>
      </w:tabs>
      <w:spacing w:before="0" w:after="0"/>
      <w:jc w:val="center"/>
    </w:pPr>
    <w:rPr>
      <w:sz w:val="18"/>
    </w:rPr>
  </w:style>
  <w:style w:type="character" w:customStyle="1" w:styleId="FooterChar">
    <w:name w:val="Footer Char"/>
    <w:basedOn w:val="DefaultParagraphFont"/>
    <w:link w:val="Footer"/>
    <w:uiPriority w:val="99"/>
    <w:rsid w:val="007C5A98"/>
    <w:rPr>
      <w:rFonts w:ascii="Proxima Nova" w:hAnsi="Proxima Nova"/>
      <w:kern w:val="0"/>
      <w:sz w:val="18"/>
      <w:szCs w:val="22"/>
      <w:lang w:val="en-GB"/>
      <w14:ligatures w14:val="none"/>
    </w:rPr>
  </w:style>
  <w:style w:type="paragraph" w:customStyle="1" w:styleId="titlepageTitle">
    <w:name w:val="(title page) Title"/>
    <w:uiPriority w:val="10"/>
    <w:qFormat/>
    <w:rsid w:val="007C5A98"/>
    <w:pPr>
      <w:keepNext/>
      <w:keepLines/>
      <w:spacing w:before="240" w:after="520" w:line="264" w:lineRule="auto"/>
    </w:pPr>
    <w:rPr>
      <w:rFonts w:ascii="Proxima Nova" w:hAnsi="Proxima Nova"/>
      <w:b/>
      <w:color w:val="0E2841" w:themeColor="text2"/>
      <w:kern w:val="0"/>
      <w:sz w:val="44"/>
      <w:szCs w:val="22"/>
      <w:lang w:val="en-GB"/>
      <w14:ligatures w14:val="none"/>
    </w:rPr>
  </w:style>
  <w:style w:type="paragraph" w:customStyle="1" w:styleId="titlepageSubtitle">
    <w:name w:val="(title page) Subtitle"/>
    <w:basedOn w:val="titlepageTitle"/>
    <w:uiPriority w:val="10"/>
    <w:qFormat/>
    <w:rsid w:val="007C5A98"/>
    <w:pPr>
      <w:spacing w:after="480"/>
    </w:pPr>
    <w:rPr>
      <w:sz w:val="36"/>
    </w:rPr>
  </w:style>
  <w:style w:type="paragraph" w:customStyle="1" w:styleId="titlepageDate">
    <w:name w:val="(title page) Date"/>
    <w:basedOn w:val="titlepageTitle"/>
    <w:next w:val="Normal"/>
    <w:uiPriority w:val="10"/>
    <w:qFormat/>
    <w:rsid w:val="007C5A98"/>
    <w:pPr>
      <w:spacing w:before="780"/>
    </w:pPr>
  </w:style>
  <w:style w:type="paragraph" w:customStyle="1" w:styleId="HeaderOddPage">
    <w:name w:val="Header_OddPage"/>
    <w:uiPriority w:val="10"/>
    <w:qFormat/>
    <w:rsid w:val="007C5A98"/>
    <w:pPr>
      <w:pBdr>
        <w:bottom w:val="single" w:sz="4" w:space="1" w:color="0E2841" w:themeColor="text2"/>
      </w:pBdr>
      <w:tabs>
        <w:tab w:val="center" w:pos="4513"/>
        <w:tab w:val="right" w:pos="9026"/>
      </w:tabs>
      <w:spacing w:after="0" w:line="240" w:lineRule="auto"/>
      <w:jc w:val="right"/>
    </w:pPr>
    <w:rPr>
      <w:rFonts w:ascii="Proxima Nova" w:hAnsi="Proxima Nova"/>
      <w:caps/>
      <w:color w:val="0E2841" w:themeColor="text2"/>
      <w:kern w:val="0"/>
      <w:sz w:val="18"/>
      <w:szCs w:val="22"/>
      <w:lang w:val="en-GB"/>
      <w14:ligatures w14:val="none"/>
    </w:rPr>
  </w:style>
  <w:style w:type="paragraph" w:styleId="TOCHeading">
    <w:name w:val="TOC Heading"/>
    <w:basedOn w:val="Heading1"/>
    <w:next w:val="Normal"/>
    <w:uiPriority w:val="39"/>
    <w:unhideWhenUsed/>
    <w:qFormat/>
    <w:rsid w:val="007C5A98"/>
    <w:pPr>
      <w:suppressAutoHyphens w:val="0"/>
    </w:pPr>
    <w:rPr>
      <w:rFonts w:asciiTheme="majorHAnsi" w:hAnsiTheme="majorHAnsi"/>
      <w:lang w:val="en-US"/>
    </w:rPr>
  </w:style>
  <w:style w:type="table" w:customStyle="1" w:styleId="Listofabbreviations">
    <w:name w:val="List of abbreviations"/>
    <w:basedOn w:val="TableNormal"/>
    <w:uiPriority w:val="99"/>
    <w:rsid w:val="007C5A98"/>
    <w:pPr>
      <w:spacing w:after="240" w:line="264" w:lineRule="auto"/>
    </w:pPr>
    <w:rPr>
      <w:rFonts w:ascii="Proxima Nova" w:hAnsi="Proxima Nova"/>
      <w:kern w:val="0"/>
      <w:sz w:val="22"/>
      <w:szCs w:val="22"/>
      <w:lang w:val="en-GB"/>
      <w14:ligatures w14:val="none"/>
    </w:rPr>
    <w:tblPr/>
    <w:trPr>
      <w:cantSplit/>
    </w:trPr>
  </w:style>
  <w:style w:type="character" w:customStyle="1" w:styleId="Bold">
    <w:name w:val="Bold"/>
    <w:qFormat/>
    <w:rsid w:val="007C5A98"/>
    <w:rPr>
      <w:b/>
    </w:rPr>
  </w:style>
  <w:style w:type="paragraph" w:customStyle="1" w:styleId="Abbreviation">
    <w:name w:val="Abbreviation"/>
    <w:basedOn w:val="Normal"/>
    <w:uiPriority w:val="14"/>
    <w:qFormat/>
    <w:rsid w:val="007C5A98"/>
    <w:rPr>
      <w:b/>
    </w:rPr>
  </w:style>
  <w:style w:type="paragraph" w:customStyle="1" w:styleId="Abbreviationdefinition">
    <w:name w:val="Abbreviation definition"/>
    <w:basedOn w:val="Normal"/>
    <w:uiPriority w:val="14"/>
    <w:qFormat/>
    <w:rsid w:val="007C5A98"/>
  </w:style>
  <w:style w:type="paragraph" w:customStyle="1" w:styleId="HeaderEvenPage">
    <w:name w:val="Header_EvenPage"/>
    <w:basedOn w:val="HeaderOddPage"/>
    <w:uiPriority w:val="10"/>
    <w:qFormat/>
    <w:rsid w:val="007C5A98"/>
    <w:pPr>
      <w:jc w:val="left"/>
    </w:pPr>
  </w:style>
  <w:style w:type="paragraph" w:styleId="TOC1">
    <w:name w:val="toc 1"/>
    <w:basedOn w:val="Normal"/>
    <w:next w:val="Normal"/>
    <w:uiPriority w:val="39"/>
    <w:unhideWhenUsed/>
    <w:rsid w:val="007C5A98"/>
    <w:pPr>
      <w:spacing w:before="120" w:after="120"/>
    </w:pPr>
    <w:rPr>
      <w:b/>
    </w:rPr>
  </w:style>
  <w:style w:type="character" w:styleId="Hyperlink">
    <w:name w:val="Hyperlink"/>
    <w:basedOn w:val="DefaultParagraphFont"/>
    <w:uiPriority w:val="99"/>
    <w:unhideWhenUsed/>
    <w:rsid w:val="007C5A98"/>
    <w:rPr>
      <w:color w:val="0070C0"/>
      <w:u w:val="single"/>
    </w:rPr>
  </w:style>
  <w:style w:type="paragraph" w:styleId="NormalWeb">
    <w:name w:val="Normal (Web)"/>
    <w:basedOn w:val="Normal"/>
    <w:uiPriority w:val="99"/>
    <w:semiHidden/>
    <w:unhideWhenUsed/>
    <w:rsid w:val="00F74453"/>
    <w:rPr>
      <w:rFonts w:ascii="Times New Roman" w:hAnsi="Times New Roman" w:cs="Times New Roman"/>
    </w:rPr>
  </w:style>
  <w:style w:type="character" w:styleId="CommentReference">
    <w:name w:val="annotation reference"/>
    <w:uiPriority w:val="99"/>
    <w:rsid w:val="007C5A98"/>
    <w:rPr>
      <w:rFonts w:cs="Times New Roman"/>
      <w:sz w:val="16"/>
      <w:szCs w:val="16"/>
    </w:rPr>
  </w:style>
  <w:style w:type="paragraph" w:styleId="CommentText">
    <w:name w:val="annotation text"/>
    <w:basedOn w:val="Normal"/>
    <w:link w:val="CommentTextChar"/>
    <w:uiPriority w:val="99"/>
    <w:qFormat/>
    <w:rsid w:val="007C5A98"/>
    <w:pPr>
      <w:spacing w:before="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sid w:val="007C5A98"/>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C5A98"/>
    <w:pPr>
      <w:spacing w:before="240" w:after="240"/>
      <w:jc w:val="left"/>
    </w:pPr>
    <w:rPr>
      <w:rFonts w:ascii="Proxima Nova" w:hAnsi="Proxima Nova"/>
      <w:b/>
      <w:bCs/>
    </w:rPr>
  </w:style>
  <w:style w:type="character" w:customStyle="1" w:styleId="CommentSubjectChar">
    <w:name w:val="Comment Subject Char"/>
    <w:basedOn w:val="CommentTextChar"/>
    <w:link w:val="CommentSubject"/>
    <w:uiPriority w:val="99"/>
    <w:semiHidden/>
    <w:rsid w:val="007C5A98"/>
    <w:rPr>
      <w:rFonts w:ascii="Proxima Nova" w:eastAsia="Times New Roman" w:hAnsi="Proxima Nova" w:cs="Times New Roman"/>
      <w:b/>
      <w:bCs/>
      <w:kern w:val="0"/>
      <w:sz w:val="20"/>
      <w:szCs w:val="20"/>
      <w:lang w:val="en-GB"/>
      <w14:ligatures w14:val="none"/>
    </w:rPr>
  </w:style>
  <w:style w:type="paragraph" w:styleId="FootnoteText">
    <w:name w:val="footnote text"/>
    <w:aliases w:val="5_G,Footnote Text Char Знак Знак,Footnote Text Char Знак,Текст сноски Знак Знак Знак Знак,stile 1,Footnote Text Char Char, Char,Footnote Text Char4,Footnote Text Char1 Char Char,Footnote Text Char Char Char Char,Footnote,Tex,Text"/>
    <w:basedOn w:val="Normal"/>
    <w:link w:val="FootnoteTextChar"/>
    <w:uiPriority w:val="99"/>
    <w:qFormat/>
    <w:rsid w:val="007C5A98"/>
    <w:pPr>
      <w:tabs>
        <w:tab w:val="left" w:pos="340"/>
      </w:tabs>
      <w:spacing w:before="0" w:after="0" w:line="240" w:lineRule="auto"/>
      <w:ind w:left="340" w:hanging="340"/>
    </w:pPr>
    <w:rPr>
      <w:sz w:val="18"/>
      <w:szCs w:val="20"/>
    </w:rPr>
  </w:style>
  <w:style w:type="character" w:customStyle="1" w:styleId="FootnoteTextChar">
    <w:name w:val="Footnote Text Char"/>
    <w:aliases w:val="5_G Char,Footnote Text Char Знак Знак Char,Footnote Text Char Знак Char,Текст сноски Знак Знак Знак Знак Char,stile 1 Char,Footnote Text Char Char Char, Char Char,Footnote Text Char4 Char,Footnote Text Char1 Char Char Char,Tex Char"/>
    <w:basedOn w:val="DefaultParagraphFont"/>
    <w:link w:val="FootnoteText"/>
    <w:uiPriority w:val="99"/>
    <w:rsid w:val="007C5A98"/>
    <w:rPr>
      <w:rFonts w:ascii="Proxima Nova" w:hAnsi="Proxima Nova"/>
      <w:kern w:val="0"/>
      <w:sz w:val="18"/>
      <w:szCs w:val="20"/>
      <w:lang w:val="en-GB"/>
      <w14:ligatures w14:val="none"/>
    </w:rPr>
  </w:style>
  <w:style w:type="character" w:styleId="FootnoteReference">
    <w:name w:val="footnote reference"/>
    <w:basedOn w:val="DefaultParagraphFont"/>
    <w:uiPriority w:val="99"/>
    <w:rsid w:val="007C5A98"/>
    <w:rPr>
      <w:vertAlign w:val="superscript"/>
    </w:rPr>
  </w:style>
  <w:style w:type="paragraph" w:customStyle="1" w:styleId="pf0">
    <w:name w:val="pf0"/>
    <w:basedOn w:val="Normal"/>
    <w:rsid w:val="00F0705E"/>
    <w:pPr>
      <w:spacing w:before="100" w:beforeAutospacing="1" w:after="100" w:afterAutospacing="1" w:line="240" w:lineRule="auto"/>
    </w:pPr>
    <w:rPr>
      <w:rFonts w:ascii="Times New Roman" w:eastAsia="Times New Roman" w:hAnsi="Times New Roman" w:cs="Times New Roman"/>
      <w:lang w:val="en-US"/>
    </w:rPr>
  </w:style>
  <w:style w:type="character" w:customStyle="1" w:styleId="cf01">
    <w:name w:val="cf01"/>
    <w:basedOn w:val="DefaultParagraphFont"/>
    <w:rsid w:val="00F0705E"/>
    <w:rPr>
      <w:rFonts w:ascii="Segoe UI" w:hAnsi="Segoe UI" w:cs="Segoe UI" w:hint="default"/>
      <w:sz w:val="18"/>
      <w:szCs w:val="18"/>
    </w:rPr>
  </w:style>
  <w:style w:type="paragraph" w:styleId="TOC2">
    <w:name w:val="toc 2"/>
    <w:basedOn w:val="Normal"/>
    <w:next w:val="Normal"/>
    <w:uiPriority w:val="39"/>
    <w:unhideWhenUsed/>
    <w:rsid w:val="007C5A98"/>
    <w:pPr>
      <w:tabs>
        <w:tab w:val="left" w:pos="1134"/>
        <w:tab w:val="right" w:leader="dot" w:pos="9060"/>
      </w:tabs>
      <w:spacing w:before="120" w:after="120"/>
      <w:ind w:left="709"/>
    </w:pPr>
    <w:rPr>
      <w:noProof/>
    </w:rPr>
  </w:style>
  <w:style w:type="paragraph" w:styleId="TOC3">
    <w:name w:val="toc 3"/>
    <w:basedOn w:val="Normal"/>
    <w:next w:val="Normal"/>
    <w:uiPriority w:val="39"/>
    <w:unhideWhenUsed/>
    <w:rsid w:val="007C5A98"/>
    <w:pPr>
      <w:tabs>
        <w:tab w:val="left" w:pos="2268"/>
        <w:tab w:val="right" w:leader="dot" w:pos="9060"/>
      </w:tabs>
      <w:spacing w:before="120" w:after="120"/>
      <w:ind w:left="1701"/>
    </w:pPr>
    <w:rPr>
      <w:noProof/>
    </w:rPr>
  </w:style>
  <w:style w:type="paragraph" w:styleId="Caption">
    <w:name w:val="caption"/>
    <w:basedOn w:val="Normal"/>
    <w:next w:val="Normal"/>
    <w:uiPriority w:val="35"/>
    <w:unhideWhenUsed/>
    <w:qFormat/>
    <w:rsid w:val="006B751D"/>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7C5A98"/>
    <w:rPr>
      <w:color w:val="605E5C"/>
      <w:shd w:val="clear" w:color="auto" w:fill="E1DFDD"/>
    </w:rPr>
  </w:style>
  <w:style w:type="character" w:styleId="FollowedHyperlink">
    <w:name w:val="FollowedHyperlink"/>
    <w:basedOn w:val="DefaultParagraphFont"/>
    <w:uiPriority w:val="99"/>
    <w:semiHidden/>
    <w:unhideWhenUsed/>
    <w:rsid w:val="007C5A98"/>
    <w:rPr>
      <w:color w:val="96607D" w:themeColor="followedHyperlink"/>
      <w:u w:val="single"/>
    </w:rPr>
  </w:style>
  <w:style w:type="table" w:styleId="TableGrid">
    <w:name w:val="Table Grid"/>
    <w:basedOn w:val="TableNormal"/>
    <w:uiPriority w:val="59"/>
    <w:rsid w:val="007C5A98"/>
    <w:pPr>
      <w:spacing w:after="0" w:line="264" w:lineRule="auto"/>
    </w:pPr>
    <w:rPr>
      <w:rFonts w:ascii="Proxima Nova" w:hAnsi="Proxima Nova"/>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6A6F"/>
    <w:pPr>
      <w:spacing w:after="0" w:line="240" w:lineRule="auto"/>
    </w:pPr>
    <w:rPr>
      <w:lang w:val="en-GB"/>
    </w:rPr>
  </w:style>
  <w:style w:type="character" w:styleId="Strong">
    <w:name w:val="Strong"/>
    <w:basedOn w:val="DefaultParagraphFont"/>
    <w:uiPriority w:val="22"/>
    <w:qFormat/>
    <w:rsid w:val="00846DA3"/>
    <w:rPr>
      <w:b/>
      <w:bCs/>
    </w:rPr>
  </w:style>
  <w:style w:type="paragraph" w:customStyle="1" w:styleId="Heading1noTOC">
    <w:name w:val="Heading 1 (no TOC)"/>
    <w:basedOn w:val="Heading1"/>
    <w:next w:val="Normal"/>
    <w:uiPriority w:val="9"/>
    <w:rsid w:val="007C5A98"/>
  </w:style>
  <w:style w:type="paragraph" w:customStyle="1" w:styleId="TableTitle">
    <w:name w:val="Table Title"/>
    <w:basedOn w:val="Normal"/>
    <w:next w:val="Normal"/>
    <w:uiPriority w:val="7"/>
    <w:qFormat/>
    <w:rsid w:val="007C5A98"/>
    <w:pPr>
      <w:spacing w:before="360"/>
    </w:pPr>
    <w:rPr>
      <w:b/>
    </w:rPr>
  </w:style>
  <w:style w:type="paragraph" w:customStyle="1" w:styleId="HeadingNumbered1">
    <w:name w:val="Heading Numbered 1"/>
    <w:basedOn w:val="Heading1"/>
    <w:next w:val="Normal"/>
    <w:uiPriority w:val="9"/>
    <w:qFormat/>
    <w:rsid w:val="007C5A98"/>
    <w:pPr>
      <w:numPr>
        <w:numId w:val="11"/>
      </w:numPr>
    </w:pPr>
  </w:style>
  <w:style w:type="paragraph" w:customStyle="1" w:styleId="HeadingNumbered2">
    <w:name w:val="Heading Numbered 2"/>
    <w:basedOn w:val="Heading2"/>
    <w:next w:val="Normal"/>
    <w:uiPriority w:val="9"/>
    <w:qFormat/>
    <w:rsid w:val="007C5A98"/>
    <w:pPr>
      <w:numPr>
        <w:ilvl w:val="1"/>
        <w:numId w:val="11"/>
      </w:numPr>
    </w:pPr>
  </w:style>
  <w:style w:type="paragraph" w:customStyle="1" w:styleId="HeadingNumbered3">
    <w:name w:val="Heading Numbered 3"/>
    <w:basedOn w:val="Heading3"/>
    <w:next w:val="Normal"/>
    <w:uiPriority w:val="9"/>
    <w:qFormat/>
    <w:rsid w:val="007C5A98"/>
    <w:pPr>
      <w:numPr>
        <w:ilvl w:val="2"/>
        <w:numId w:val="11"/>
      </w:numPr>
    </w:pPr>
  </w:style>
  <w:style w:type="paragraph" w:customStyle="1" w:styleId="HeadingNumbered4">
    <w:name w:val="Heading Numbered 4"/>
    <w:basedOn w:val="Heading4"/>
    <w:next w:val="Normal"/>
    <w:uiPriority w:val="9"/>
    <w:qFormat/>
    <w:rsid w:val="007C5A98"/>
    <w:pPr>
      <w:numPr>
        <w:ilvl w:val="3"/>
        <w:numId w:val="11"/>
      </w:numPr>
    </w:pPr>
  </w:style>
  <w:style w:type="numbering" w:customStyle="1" w:styleId="LIST-Headings">
    <w:name w:val="LIST-Headings"/>
    <w:uiPriority w:val="99"/>
    <w:rsid w:val="007C5A98"/>
    <w:pPr>
      <w:numPr>
        <w:numId w:val="15"/>
      </w:numPr>
    </w:pPr>
  </w:style>
  <w:style w:type="paragraph" w:customStyle="1" w:styleId="LISTUnordered-L1">
    <w:name w:val="LIST Unordered - L1"/>
    <w:uiPriority w:val="5"/>
    <w:qFormat/>
    <w:rsid w:val="007C5A98"/>
    <w:pPr>
      <w:numPr>
        <w:numId w:val="8"/>
      </w:numPr>
      <w:spacing w:before="80" w:after="80" w:line="264" w:lineRule="auto"/>
    </w:pPr>
    <w:rPr>
      <w:rFonts w:ascii="Proxima Nova" w:hAnsi="Proxima Nova"/>
      <w:kern w:val="0"/>
      <w:sz w:val="22"/>
      <w:szCs w:val="22"/>
      <w:lang w:val="en-GB"/>
      <w14:ligatures w14:val="none"/>
    </w:rPr>
  </w:style>
  <w:style w:type="paragraph" w:customStyle="1" w:styleId="LISTUnordered-L2">
    <w:name w:val="LIST Unordered - L2"/>
    <w:basedOn w:val="LISTUnordered-L1"/>
    <w:uiPriority w:val="5"/>
    <w:qFormat/>
    <w:rsid w:val="007C5A98"/>
    <w:pPr>
      <w:numPr>
        <w:ilvl w:val="1"/>
      </w:numPr>
    </w:pPr>
  </w:style>
  <w:style w:type="paragraph" w:customStyle="1" w:styleId="LISTUnordered-L3">
    <w:name w:val="LIST Unordered - L3"/>
    <w:basedOn w:val="LISTUnordered-L2"/>
    <w:uiPriority w:val="5"/>
    <w:qFormat/>
    <w:rsid w:val="007C5A98"/>
    <w:pPr>
      <w:numPr>
        <w:ilvl w:val="2"/>
      </w:numPr>
    </w:pPr>
  </w:style>
  <w:style w:type="paragraph" w:customStyle="1" w:styleId="LISTUnordered-L1consecutiveparagraph">
    <w:name w:val="LIST Unordered - L1 (consecutive paragraph)"/>
    <w:basedOn w:val="LISTUnordered-L1"/>
    <w:uiPriority w:val="5"/>
    <w:qFormat/>
    <w:rsid w:val="007C5A98"/>
    <w:pPr>
      <w:numPr>
        <w:numId w:val="0"/>
      </w:numPr>
      <w:ind w:left="714"/>
    </w:pPr>
  </w:style>
  <w:style w:type="paragraph" w:customStyle="1" w:styleId="LISTUnordered-L2consecutiveparagraph">
    <w:name w:val="LIST Unordered - L2 (consecutive paragraph)"/>
    <w:basedOn w:val="LISTUnordered-L2"/>
    <w:uiPriority w:val="5"/>
    <w:qFormat/>
    <w:rsid w:val="007C5A98"/>
    <w:pPr>
      <w:numPr>
        <w:ilvl w:val="0"/>
        <w:numId w:val="0"/>
      </w:numPr>
      <w:ind w:left="1072"/>
    </w:pPr>
  </w:style>
  <w:style w:type="paragraph" w:customStyle="1" w:styleId="LISTUnordered-L3consecutiveparagraph">
    <w:name w:val="LIST Unordered - L3 (consecutive paragraph)"/>
    <w:basedOn w:val="LISTUnordered-L3"/>
    <w:uiPriority w:val="5"/>
    <w:qFormat/>
    <w:rsid w:val="007C5A98"/>
    <w:pPr>
      <w:numPr>
        <w:ilvl w:val="0"/>
        <w:numId w:val="0"/>
      </w:numPr>
      <w:ind w:left="1429"/>
    </w:pPr>
  </w:style>
  <w:style w:type="numbering" w:customStyle="1" w:styleId="LIST-Unordered">
    <w:name w:val="LIST-Unordered"/>
    <w:uiPriority w:val="99"/>
    <w:rsid w:val="007C5A98"/>
    <w:pPr>
      <w:numPr>
        <w:numId w:val="14"/>
      </w:numPr>
    </w:pPr>
  </w:style>
  <w:style w:type="paragraph" w:customStyle="1" w:styleId="LISTOrdered-L1">
    <w:name w:val="LIST Ordered - L1"/>
    <w:uiPriority w:val="5"/>
    <w:qFormat/>
    <w:rsid w:val="007C5A98"/>
    <w:pPr>
      <w:numPr>
        <w:numId w:val="10"/>
      </w:numPr>
      <w:spacing w:before="80" w:after="80" w:line="264" w:lineRule="auto"/>
    </w:pPr>
    <w:rPr>
      <w:rFonts w:ascii="Proxima Nova" w:hAnsi="Proxima Nova"/>
      <w:kern w:val="0"/>
      <w:sz w:val="22"/>
      <w:szCs w:val="22"/>
      <w:lang w:val="en-GB"/>
      <w14:ligatures w14:val="none"/>
    </w:rPr>
  </w:style>
  <w:style w:type="paragraph" w:customStyle="1" w:styleId="LISTOrdered-L2">
    <w:name w:val="LIST Ordered - L2"/>
    <w:basedOn w:val="LISTOrdered-L1"/>
    <w:uiPriority w:val="5"/>
    <w:qFormat/>
    <w:rsid w:val="007C5A98"/>
    <w:pPr>
      <w:numPr>
        <w:ilvl w:val="1"/>
      </w:numPr>
    </w:pPr>
  </w:style>
  <w:style w:type="paragraph" w:customStyle="1" w:styleId="LISTOrdered-L3">
    <w:name w:val="LIST Ordered - L3"/>
    <w:basedOn w:val="LISTOrdered-L2"/>
    <w:uiPriority w:val="5"/>
    <w:qFormat/>
    <w:rsid w:val="007C5A98"/>
    <w:pPr>
      <w:numPr>
        <w:ilvl w:val="2"/>
      </w:numPr>
    </w:pPr>
  </w:style>
  <w:style w:type="paragraph" w:customStyle="1" w:styleId="LISTOrdered-L1consecutiveparagraph">
    <w:name w:val="LIST Ordered - L1 (consecutive paragraph)"/>
    <w:basedOn w:val="LISTOrdered-L1"/>
    <w:uiPriority w:val="5"/>
    <w:qFormat/>
    <w:rsid w:val="007C5A98"/>
    <w:pPr>
      <w:numPr>
        <w:numId w:val="0"/>
      </w:numPr>
      <w:ind w:left="714"/>
    </w:pPr>
  </w:style>
  <w:style w:type="paragraph" w:customStyle="1" w:styleId="LISTOrdered-L2consecutiveparagraph">
    <w:name w:val="LIST Ordered - L2 (consecutive paragraph)"/>
    <w:basedOn w:val="LISTOrdered-L2"/>
    <w:uiPriority w:val="5"/>
    <w:qFormat/>
    <w:rsid w:val="007C5A98"/>
    <w:pPr>
      <w:numPr>
        <w:ilvl w:val="0"/>
        <w:numId w:val="0"/>
      </w:numPr>
      <w:ind w:left="1185"/>
    </w:pPr>
  </w:style>
  <w:style w:type="paragraph" w:customStyle="1" w:styleId="LISTOrdered-L3consecutiveparagraph">
    <w:name w:val="LIST Ordered - L3 (consecutive paragraph)"/>
    <w:basedOn w:val="LISTOrdered-L3"/>
    <w:uiPriority w:val="5"/>
    <w:qFormat/>
    <w:rsid w:val="007C5A98"/>
    <w:pPr>
      <w:numPr>
        <w:ilvl w:val="0"/>
        <w:numId w:val="0"/>
      </w:numPr>
    </w:pPr>
  </w:style>
  <w:style w:type="numbering" w:customStyle="1" w:styleId="LIST-Ordered">
    <w:name w:val="LIST-Ordered"/>
    <w:uiPriority w:val="99"/>
    <w:rsid w:val="007C5A98"/>
    <w:pPr>
      <w:numPr>
        <w:numId w:val="13"/>
      </w:numPr>
    </w:pPr>
  </w:style>
  <w:style w:type="paragraph" w:customStyle="1" w:styleId="LISTOrdered-L4">
    <w:name w:val="LIST Ordered - L4"/>
    <w:basedOn w:val="LISTOrdered-L3"/>
    <w:uiPriority w:val="5"/>
    <w:qFormat/>
    <w:rsid w:val="007C5A98"/>
    <w:pPr>
      <w:numPr>
        <w:ilvl w:val="3"/>
      </w:numPr>
    </w:pPr>
  </w:style>
  <w:style w:type="paragraph" w:customStyle="1" w:styleId="LISTOrdered-L4consecutiveparagraph">
    <w:name w:val="LIST Ordered - L4 (consecutive paragraph)"/>
    <w:basedOn w:val="LISTOrdered-L4"/>
    <w:uiPriority w:val="5"/>
    <w:qFormat/>
    <w:rsid w:val="007C5A98"/>
    <w:pPr>
      <w:numPr>
        <w:ilvl w:val="0"/>
        <w:numId w:val="0"/>
      </w:numPr>
    </w:pPr>
  </w:style>
  <w:style w:type="paragraph" w:customStyle="1" w:styleId="LISTMixed-L1">
    <w:name w:val="LIST Mixed - L1"/>
    <w:uiPriority w:val="5"/>
    <w:qFormat/>
    <w:rsid w:val="007C5A98"/>
    <w:pPr>
      <w:numPr>
        <w:numId w:val="9"/>
      </w:numPr>
      <w:spacing w:before="80" w:after="80" w:line="264" w:lineRule="auto"/>
    </w:pPr>
    <w:rPr>
      <w:rFonts w:ascii="Proxima Nova" w:hAnsi="Proxima Nova"/>
      <w:kern w:val="0"/>
      <w:sz w:val="22"/>
      <w:szCs w:val="22"/>
      <w:lang w:val="en-GB"/>
      <w14:ligatures w14:val="none"/>
    </w:rPr>
  </w:style>
  <w:style w:type="paragraph" w:customStyle="1" w:styleId="LISTMixed-L2">
    <w:name w:val="LIST Mixed - L2"/>
    <w:basedOn w:val="LISTMixed-L1"/>
    <w:uiPriority w:val="5"/>
    <w:qFormat/>
    <w:rsid w:val="007C5A98"/>
    <w:pPr>
      <w:numPr>
        <w:ilvl w:val="1"/>
      </w:numPr>
    </w:pPr>
  </w:style>
  <w:style w:type="paragraph" w:customStyle="1" w:styleId="LISTMixed-L3">
    <w:name w:val="LIST Mixed - L3"/>
    <w:basedOn w:val="LISTMixed-L2"/>
    <w:uiPriority w:val="5"/>
    <w:qFormat/>
    <w:rsid w:val="007C5A98"/>
    <w:pPr>
      <w:numPr>
        <w:ilvl w:val="2"/>
      </w:numPr>
    </w:pPr>
  </w:style>
  <w:style w:type="paragraph" w:customStyle="1" w:styleId="LISTMixed-L1consecutiveparagraph">
    <w:name w:val="LIST Mixed - L1 (consecutive paragraph)"/>
    <w:basedOn w:val="LISTMixed-L1"/>
    <w:uiPriority w:val="5"/>
    <w:qFormat/>
    <w:rsid w:val="007C5A98"/>
    <w:pPr>
      <w:numPr>
        <w:numId w:val="0"/>
      </w:numPr>
      <w:ind w:left="714"/>
    </w:pPr>
  </w:style>
  <w:style w:type="paragraph" w:customStyle="1" w:styleId="LISTMixed-L2consecutiveparagraph">
    <w:name w:val="LIST Mixed - L2 (consecutive paragraph)"/>
    <w:basedOn w:val="LISTMixed-L2"/>
    <w:uiPriority w:val="5"/>
    <w:qFormat/>
    <w:rsid w:val="007C5A98"/>
    <w:pPr>
      <w:numPr>
        <w:ilvl w:val="0"/>
        <w:numId w:val="0"/>
      </w:numPr>
      <w:ind w:left="1072"/>
    </w:pPr>
  </w:style>
  <w:style w:type="paragraph" w:customStyle="1" w:styleId="LISTMixed-L3consecutiveparagraph">
    <w:name w:val="LIST Mixed - L3 (consecutive paragraph)"/>
    <w:basedOn w:val="LISTMixed-L3"/>
    <w:uiPriority w:val="5"/>
    <w:qFormat/>
    <w:rsid w:val="007C5A98"/>
    <w:pPr>
      <w:numPr>
        <w:ilvl w:val="0"/>
        <w:numId w:val="0"/>
      </w:numPr>
      <w:ind w:left="1429"/>
    </w:pPr>
  </w:style>
  <w:style w:type="numbering" w:customStyle="1" w:styleId="LIST-Mixed">
    <w:name w:val="LIST-Mixed"/>
    <w:uiPriority w:val="99"/>
    <w:rsid w:val="007C5A98"/>
    <w:pPr>
      <w:numPr>
        <w:numId w:val="9"/>
      </w:numPr>
    </w:pPr>
  </w:style>
  <w:style w:type="paragraph" w:customStyle="1" w:styleId="copyrightspageIdentifiers">
    <w:name w:val="(copyrights page) Identifiers"/>
    <w:next w:val="Normal"/>
    <w:uiPriority w:val="10"/>
    <w:qFormat/>
    <w:rsid w:val="007C5A98"/>
    <w:pPr>
      <w:tabs>
        <w:tab w:val="left" w:pos="851"/>
        <w:tab w:val="left" w:pos="3402"/>
        <w:tab w:val="left" w:pos="5557"/>
      </w:tabs>
      <w:spacing w:before="80" w:after="80" w:line="264" w:lineRule="auto"/>
    </w:pPr>
    <w:rPr>
      <w:rFonts w:ascii="Proxima Nova" w:hAnsi="Proxima Nova"/>
      <w:kern w:val="0"/>
      <w:sz w:val="22"/>
      <w:szCs w:val="22"/>
      <w:lang w:val="en-GB"/>
      <w14:ligatures w14:val="none"/>
    </w:rPr>
  </w:style>
  <w:style w:type="table" w:styleId="GridTable4">
    <w:name w:val="Grid Table 4"/>
    <w:basedOn w:val="TableNormal"/>
    <w:uiPriority w:val="49"/>
    <w:rsid w:val="007C5A98"/>
    <w:pPr>
      <w:spacing w:before="240" w:after="0" w:line="264" w:lineRule="auto"/>
    </w:pPr>
    <w:rPr>
      <w:rFonts w:ascii="Proxima Nova" w:hAnsi="Proxima Nova"/>
      <w:kern w:val="0"/>
      <w:sz w:val="22"/>
      <w:szCs w:val="22"/>
      <w:lang w:val="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7C5A9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A98"/>
    <w:rPr>
      <w:rFonts w:ascii="Segoe UI" w:hAnsi="Segoe UI" w:cs="Segoe UI"/>
      <w:kern w:val="0"/>
      <w:sz w:val="18"/>
      <w:szCs w:val="18"/>
      <w:lang w:val="en-GB"/>
      <w14:ligatures w14:val="none"/>
    </w:rPr>
  </w:style>
  <w:style w:type="character" w:customStyle="1" w:styleId="Italic">
    <w:name w:val="Italic"/>
    <w:qFormat/>
    <w:rsid w:val="007C5A98"/>
    <w:rPr>
      <w:i/>
    </w:rPr>
  </w:style>
  <w:style w:type="paragraph" w:customStyle="1" w:styleId="Source">
    <w:name w:val="Source"/>
    <w:next w:val="Normal"/>
    <w:uiPriority w:val="7"/>
    <w:qFormat/>
    <w:rsid w:val="007C5A98"/>
    <w:pPr>
      <w:spacing w:before="80" w:after="80" w:line="264" w:lineRule="auto"/>
    </w:pPr>
    <w:rPr>
      <w:rFonts w:ascii="Proxima Nova" w:hAnsi="Proxima Nova"/>
      <w:kern w:val="0"/>
      <w:sz w:val="18"/>
      <w:szCs w:val="18"/>
      <w:lang w:val="en-GB"/>
      <w14:ligatures w14:val="none"/>
    </w:rPr>
  </w:style>
  <w:style w:type="paragraph" w:customStyle="1" w:styleId="Placeholderforamap">
    <w:name w:val="Placeholder for a map"/>
    <w:next w:val="Normal"/>
    <w:uiPriority w:val="7"/>
    <w:qFormat/>
    <w:rsid w:val="007C5A98"/>
    <w:pPr>
      <w:spacing w:before="240" w:after="80" w:line="264" w:lineRule="auto"/>
    </w:pPr>
    <w:rPr>
      <w:rFonts w:ascii="Proxima Nova" w:hAnsi="Proxima Nova"/>
      <w:kern w:val="0"/>
      <w:sz w:val="22"/>
      <w:szCs w:val="22"/>
      <w:lang w:val="en-GB"/>
      <w14:ligatures w14:val="none"/>
    </w:rPr>
  </w:style>
  <w:style w:type="paragraph" w:customStyle="1" w:styleId="Maptitlebelowthemap">
    <w:name w:val="Map title below the map"/>
    <w:next w:val="Normal"/>
    <w:uiPriority w:val="7"/>
    <w:qFormat/>
    <w:rsid w:val="007C5A98"/>
    <w:pPr>
      <w:spacing w:before="80" w:after="240" w:line="264" w:lineRule="auto"/>
    </w:pPr>
    <w:rPr>
      <w:rFonts w:ascii="Proxima Nova" w:hAnsi="Proxima Nova"/>
      <w:b/>
      <w:kern w:val="0"/>
      <w:sz w:val="22"/>
      <w:szCs w:val="22"/>
      <w:lang w:val="en-GB"/>
      <w14:ligatures w14:val="none"/>
    </w:rPr>
  </w:style>
  <w:style w:type="paragraph" w:customStyle="1" w:styleId="Figuretitle">
    <w:name w:val="Figure title"/>
    <w:next w:val="Normal"/>
    <w:uiPriority w:val="7"/>
    <w:qFormat/>
    <w:rsid w:val="007C5A98"/>
    <w:pPr>
      <w:keepNext/>
      <w:keepLines/>
      <w:spacing w:before="360" w:after="240" w:line="264" w:lineRule="auto"/>
    </w:pPr>
    <w:rPr>
      <w:rFonts w:ascii="Proxima Nova" w:hAnsi="Proxima Nova"/>
      <w:b/>
      <w:kern w:val="0"/>
      <w:sz w:val="22"/>
      <w:szCs w:val="22"/>
      <w:lang w:val="en-GB"/>
      <w14:ligatures w14:val="none"/>
    </w:rPr>
  </w:style>
  <w:style w:type="paragraph" w:customStyle="1" w:styleId="Placeholderforfigure">
    <w:name w:val="Placeholder for figure"/>
    <w:uiPriority w:val="7"/>
    <w:rsid w:val="007C5A98"/>
    <w:pPr>
      <w:spacing w:before="240" w:after="80" w:line="264" w:lineRule="auto"/>
    </w:pPr>
    <w:rPr>
      <w:rFonts w:ascii="Proxima Nova" w:hAnsi="Proxima Nova"/>
      <w:kern w:val="0"/>
      <w:sz w:val="22"/>
      <w:szCs w:val="22"/>
      <w:lang w:val="en-GB"/>
      <w14:ligatures w14:val="none"/>
    </w:rPr>
  </w:style>
  <w:style w:type="paragraph" w:customStyle="1" w:styleId="Boxheadingwithbluebg">
    <w:name w:val="Box heading with blue bg"/>
    <w:next w:val="Normal"/>
    <w:uiPriority w:val="7"/>
    <w:qFormat/>
    <w:rsid w:val="007C5A98"/>
    <w:pPr>
      <w:keepNext/>
      <w:keepLines/>
      <w:pBdr>
        <w:top w:val="single" w:sz="4" w:space="12" w:color="0E2841" w:themeColor="text2"/>
        <w:left w:val="single" w:sz="4" w:space="4" w:color="0E2841" w:themeColor="text2"/>
        <w:bottom w:val="single" w:sz="4" w:space="12" w:color="0E2841" w:themeColor="text2"/>
        <w:right w:val="single" w:sz="4" w:space="4" w:color="0E2841" w:themeColor="text2"/>
      </w:pBdr>
      <w:shd w:val="clear" w:color="auto" w:fill="0E2841" w:themeFill="text2"/>
      <w:spacing w:after="240" w:line="264" w:lineRule="auto"/>
    </w:pPr>
    <w:rPr>
      <w:rFonts w:ascii="Proxima Nova" w:hAnsi="Proxima Nova"/>
      <w:b/>
      <w:color w:val="FFFFFF" w:themeColor="background1"/>
      <w:kern w:val="0"/>
      <w:sz w:val="22"/>
      <w:szCs w:val="22"/>
      <w:lang w:val="en-GB"/>
      <w14:ligatures w14:val="none"/>
    </w:rPr>
  </w:style>
  <w:style w:type="table" w:customStyle="1" w:styleId="Box-Grey">
    <w:name w:val="Box - Grey"/>
    <w:basedOn w:val="TableNormal"/>
    <w:uiPriority w:val="99"/>
    <w:rsid w:val="007C5A98"/>
    <w:pPr>
      <w:spacing w:after="240" w:line="264" w:lineRule="auto"/>
    </w:pPr>
    <w:rPr>
      <w:rFonts w:ascii="Proxima Nova" w:hAnsi="Proxima Nova"/>
      <w:kern w:val="0"/>
      <w:sz w:val="22"/>
      <w:szCs w:val="22"/>
      <w:lang w:val="en-GB"/>
      <w14:ligatures w14:val="none"/>
    </w:rPr>
    <w:tblPr/>
    <w:tcPr>
      <w:shd w:val="clear" w:color="auto" w:fill="F2F2F2" w:themeFill="background1" w:themeFillShade="F2"/>
    </w:tcPr>
  </w:style>
  <w:style w:type="character" w:customStyle="1" w:styleId="HyperlinkWhite">
    <w:name w:val="Hyperlink White"/>
    <w:qFormat/>
    <w:rsid w:val="007C5A98"/>
    <w:rPr>
      <w:color w:val="FFFFFF" w:themeColor="background1"/>
      <w:u w:val="single"/>
    </w:rPr>
  </w:style>
  <w:style w:type="paragraph" w:customStyle="1" w:styleId="Boxheadingblueovergreybg">
    <w:name w:val="Box heading blue over grey bg"/>
    <w:next w:val="Normal"/>
    <w:uiPriority w:val="6"/>
    <w:qFormat/>
    <w:rsid w:val="007C5A98"/>
    <w:pPr>
      <w:keepNext/>
      <w:keepLines/>
      <w:pBdr>
        <w:top w:val="single" w:sz="4" w:space="12" w:color="F2F2F2" w:themeColor="background1" w:themeShade="F2"/>
        <w:left w:val="single" w:sz="4" w:space="4" w:color="F2F2F2" w:themeColor="background1" w:themeShade="F2"/>
        <w:bottom w:val="single" w:sz="4" w:space="0" w:color="F2F2F2" w:themeColor="background1" w:themeShade="F2"/>
        <w:right w:val="single" w:sz="4" w:space="4" w:color="F2F2F2" w:themeColor="background1" w:themeShade="F2"/>
      </w:pBdr>
      <w:shd w:val="clear" w:color="auto" w:fill="F2F2F2" w:themeFill="background1" w:themeFillShade="F2"/>
      <w:spacing w:after="240" w:line="264" w:lineRule="auto"/>
    </w:pPr>
    <w:rPr>
      <w:rFonts w:ascii="Proxima Nova" w:hAnsi="Proxima Nova"/>
      <w:b/>
      <w:color w:val="0E2841" w:themeColor="text2"/>
      <w:kern w:val="0"/>
      <w:sz w:val="22"/>
      <w:szCs w:val="22"/>
      <w:lang w:val="en-GB"/>
      <w14:ligatures w14:val="none"/>
    </w:rPr>
  </w:style>
  <w:style w:type="paragraph" w:customStyle="1" w:styleId="Heading1nobreakbefore">
    <w:name w:val="Heading 1 (no break before)"/>
    <w:basedOn w:val="Heading1"/>
    <w:next w:val="Normal"/>
    <w:uiPriority w:val="9"/>
    <w:qFormat/>
    <w:rsid w:val="007C5A98"/>
    <w:pPr>
      <w:pageBreakBefore w:val="0"/>
      <w:spacing w:before="720"/>
    </w:pPr>
  </w:style>
  <w:style w:type="paragraph" w:styleId="NoSpacing">
    <w:name w:val="No Spacing"/>
    <w:uiPriority w:val="1"/>
    <w:qFormat/>
    <w:rsid w:val="007C5A98"/>
    <w:pPr>
      <w:spacing w:after="0" w:line="240" w:lineRule="auto"/>
    </w:pPr>
    <w:rPr>
      <w:rFonts w:ascii="Proxima Nova" w:hAnsi="Proxima Nova"/>
      <w:kern w:val="0"/>
      <w:sz w:val="22"/>
      <w:szCs w:val="22"/>
      <w:lang w:val="en-GB"/>
      <w14:ligatures w14:val="none"/>
    </w:rPr>
  </w:style>
  <w:style w:type="paragraph" w:styleId="TableofFigures">
    <w:name w:val="table of figures"/>
    <w:basedOn w:val="Normal"/>
    <w:next w:val="Normal"/>
    <w:uiPriority w:val="99"/>
    <w:unhideWhenUsed/>
    <w:rsid w:val="007C5A98"/>
    <w:pPr>
      <w:spacing w:after="0"/>
    </w:pPr>
  </w:style>
  <w:style w:type="paragraph" w:customStyle="1" w:styleId="OPcomment">
    <w:name w:val="OP comment"/>
    <w:uiPriority w:val="89"/>
    <w:qFormat/>
    <w:rsid w:val="007C5A98"/>
    <w:pPr>
      <w:pBdr>
        <w:top w:val="single" w:sz="48" w:space="31" w:color="595959" w:themeColor="text1" w:themeTint="A6"/>
        <w:left w:val="single" w:sz="48" w:space="31" w:color="595959" w:themeColor="text1" w:themeTint="A6"/>
        <w:bottom w:val="single" w:sz="48" w:space="31" w:color="595959" w:themeColor="text1" w:themeTint="A6"/>
        <w:right w:val="single" w:sz="48" w:space="31" w:color="595959" w:themeColor="text1" w:themeTint="A6"/>
      </w:pBdr>
      <w:shd w:val="clear" w:color="auto" w:fill="595959" w:themeFill="text1" w:themeFillTint="A6"/>
      <w:spacing w:after="240" w:line="288" w:lineRule="auto"/>
      <w:ind w:left="-660" w:right="-680"/>
    </w:pPr>
    <w:rPr>
      <w:rFonts w:ascii="EC Square Sans Pro" w:hAnsi="EC Square Sans Pro" w:cs="Arial"/>
      <w:color w:val="FFFFFF"/>
      <w:kern w:val="0"/>
      <w:szCs w:val="20"/>
      <w:lang w:val="en-GB"/>
      <w14:ligatures w14:val="none"/>
    </w:rPr>
  </w:style>
  <w:style w:type="character" w:styleId="PlaceholderText">
    <w:name w:val="Placeholder Text"/>
    <w:uiPriority w:val="99"/>
    <w:semiHidden/>
    <w:rsid w:val="007C5A98"/>
    <w:rPr>
      <w:color w:val="3366CC"/>
    </w:rPr>
  </w:style>
  <w:style w:type="table" w:customStyle="1" w:styleId="EUAATable1">
    <w:name w:val="EUAA Table 1"/>
    <w:basedOn w:val="TableNormal"/>
    <w:uiPriority w:val="99"/>
    <w:rsid w:val="007C5A98"/>
    <w:pPr>
      <w:spacing w:before="240" w:after="240" w:line="264" w:lineRule="auto"/>
    </w:pPr>
    <w:rPr>
      <w:rFonts w:ascii="Proxima Nova" w:hAnsi="Proxima Nova"/>
      <w:kern w:val="0"/>
      <w:sz w:val="22"/>
      <w:szCs w:val="22"/>
      <w:lang w:val="en-GB"/>
      <w14:ligatures w14:val="none"/>
    </w:rPr>
    <w:tblPr>
      <w:tblStyleRowBandSize w:val="1"/>
      <w:tblBorders>
        <w:top w:val="single" w:sz="6" w:space="0" w:color="0E2841" w:themeColor="text2"/>
        <w:left w:val="single" w:sz="6" w:space="0" w:color="0E2841" w:themeColor="text2"/>
        <w:bottom w:val="single" w:sz="6" w:space="0" w:color="0E2841" w:themeColor="text2"/>
        <w:right w:val="single" w:sz="6" w:space="0" w:color="0E2841" w:themeColor="text2"/>
        <w:insideH w:val="single" w:sz="6" w:space="0" w:color="0E2841" w:themeColor="text2"/>
        <w:insideV w:val="single" w:sz="6" w:space="0" w:color="0E2841" w:themeColor="text2"/>
      </w:tblBorders>
    </w:tblPr>
    <w:tblStylePr w:type="firstRow">
      <w:rPr>
        <w:b/>
        <w:i w:val="0"/>
        <w:color w:val="FFFFFF" w:themeColor="background1"/>
      </w:rPr>
      <w:tblPr/>
      <w:tcPr>
        <w:tcBorders>
          <w:top w:val="nil"/>
          <w:left w:val="single" w:sz="4" w:space="0" w:color="0E2841" w:themeColor="text2"/>
          <w:bottom w:val="nil"/>
          <w:right w:val="single" w:sz="4" w:space="0" w:color="0E2841" w:themeColor="text2"/>
          <w:insideH w:val="single" w:sz="4" w:space="0" w:color="FFFFFF" w:themeColor="background1"/>
          <w:insideV w:val="single" w:sz="4" w:space="0" w:color="FFFFFF" w:themeColor="background1"/>
          <w:tl2br w:val="nil"/>
          <w:tr2bl w:val="nil"/>
        </w:tcBorders>
        <w:shd w:val="clear" w:color="auto" w:fill="0E2841" w:themeFill="text2"/>
      </w:tcPr>
    </w:tblStylePr>
    <w:tblStylePr w:type="firstCol">
      <w:rPr>
        <w:b/>
        <w:color w:val="FFFFFF" w:themeColor="background1"/>
      </w:rPr>
      <w:tblPr/>
      <w:tcPr>
        <w:tcBorders>
          <w:top w:val="nil"/>
          <w:left w:val="single" w:sz="4" w:space="0" w:color="0E2841" w:themeColor="text2"/>
          <w:bottom w:val="single" w:sz="4" w:space="0" w:color="0E2841" w:themeColor="text2"/>
          <w:right w:val="nil"/>
          <w:insideH w:val="single" w:sz="4" w:space="0" w:color="FFFFFF" w:themeColor="background1"/>
          <w:insideV w:val="single" w:sz="4" w:space="0" w:color="FFFFFF" w:themeColor="background1"/>
          <w:tl2br w:val="nil"/>
          <w:tr2bl w:val="nil"/>
        </w:tcBorders>
        <w:shd w:val="clear" w:color="auto" w:fill="0E2841" w:themeFill="text2"/>
      </w:tcPr>
    </w:tblStylePr>
    <w:tblStylePr w:type="band1Horz">
      <w:tblPr/>
      <w:tcPr>
        <w:tcBorders>
          <w:top w:val="single" w:sz="4" w:space="0" w:color="909090"/>
          <w:left w:val="single" w:sz="4" w:space="0" w:color="909090"/>
          <w:bottom w:val="single" w:sz="4" w:space="0" w:color="909090"/>
          <w:right w:val="single" w:sz="4" w:space="0" w:color="909090"/>
          <w:insideH w:val="single" w:sz="4" w:space="0" w:color="909090"/>
          <w:insideV w:val="single" w:sz="4" w:space="0" w:color="909090"/>
          <w:tl2br w:val="nil"/>
          <w:tr2bl w:val="nil"/>
        </w:tcBorders>
        <w:shd w:val="clear" w:color="auto" w:fill="EDEDED"/>
      </w:tcPr>
    </w:tblStylePr>
    <w:tblStylePr w:type="band2Horz">
      <w:tblPr/>
      <w:tcPr>
        <w:tcBorders>
          <w:top w:val="single" w:sz="4" w:space="0" w:color="909090"/>
          <w:left w:val="single" w:sz="4" w:space="0" w:color="909090"/>
          <w:bottom w:val="single" w:sz="4" w:space="0" w:color="909090"/>
          <w:right w:val="single" w:sz="4" w:space="0" w:color="909090"/>
          <w:insideH w:val="single" w:sz="4" w:space="0" w:color="909090"/>
          <w:insideV w:val="single" w:sz="4" w:space="0" w:color="909090"/>
          <w:tl2br w:val="nil"/>
          <w:tr2bl w:val="nil"/>
        </w:tcBorders>
      </w:tcPr>
    </w:tblStylePr>
  </w:style>
  <w:style w:type="paragraph" w:customStyle="1" w:styleId="Heading2noTOC">
    <w:name w:val="Heading 2 (no TOC)"/>
    <w:basedOn w:val="Heading2"/>
    <w:next w:val="Normal"/>
    <w:uiPriority w:val="9"/>
    <w:qFormat/>
    <w:rsid w:val="007C5A98"/>
  </w:style>
  <w:style w:type="numbering" w:customStyle="1" w:styleId="LFO121">
    <w:name w:val="LFO121"/>
    <w:rsid w:val="007C5A98"/>
    <w:pPr>
      <w:numPr>
        <w:numId w:val="12"/>
      </w:numPr>
    </w:pPr>
  </w:style>
  <w:style w:type="paragraph" w:customStyle="1" w:styleId="Style2">
    <w:name w:val="Style2"/>
    <w:basedOn w:val="TOCHeading"/>
    <w:link w:val="Style2Char"/>
    <w:qFormat/>
    <w:rsid w:val="007C5A98"/>
    <w:pPr>
      <w:keepNext w:val="0"/>
      <w:pageBreakBefore w:val="0"/>
      <w:spacing w:before="480" w:after="0" w:line="276" w:lineRule="auto"/>
      <w:outlineLvl w:val="9"/>
    </w:pPr>
    <w:rPr>
      <w:rFonts w:ascii="Proxima Nova" w:eastAsia="Calibri" w:hAnsi="Proxima Nova" w:cstheme="majorHAnsi"/>
      <w:bCs/>
      <w:color w:val="24234C"/>
      <w:sz w:val="48"/>
      <w:szCs w:val="48"/>
      <w:lang w:val="en-GB" w:eastAsia="ja-JP"/>
      <w14:textFill>
        <w14:solidFill>
          <w14:srgbClr w14:val="24234C">
            <w14:lumMod w14:val="50000"/>
          </w14:srgbClr>
        </w14:solidFill>
      </w14:textFill>
    </w:rPr>
  </w:style>
  <w:style w:type="character" w:customStyle="1" w:styleId="Style2Char">
    <w:name w:val="Style2 Char"/>
    <w:basedOn w:val="DefaultParagraphFont"/>
    <w:link w:val="Style2"/>
    <w:rsid w:val="007C5A98"/>
    <w:rPr>
      <w:rFonts w:ascii="Proxima Nova" w:eastAsia="Calibri" w:hAnsi="Proxima Nova" w:cstheme="majorHAnsi"/>
      <w:b/>
      <w:bCs/>
      <w:color w:val="24234C"/>
      <w:kern w:val="0"/>
      <w:sz w:val="48"/>
      <w:szCs w:val="48"/>
      <w:lang w:val="en-GB" w:eastAsia="ja-JP"/>
      <w14:textFill>
        <w14:solidFill>
          <w14:srgbClr w14:val="24234C">
            <w14:lumMod w14:val="50000"/>
          </w14:srgbClr>
        </w14:solidFill>
      </w14:textFill>
      <w14:ligatures w14:val="none"/>
    </w:rPr>
  </w:style>
  <w:style w:type="table" w:customStyle="1" w:styleId="TableGrid1">
    <w:name w:val="Table Grid1"/>
    <w:basedOn w:val="TableNormal"/>
    <w:next w:val="TableGrid"/>
    <w:uiPriority w:val="39"/>
    <w:rsid w:val="007C5A98"/>
    <w:pPr>
      <w:spacing w:after="0" w:line="240" w:lineRule="auto"/>
    </w:pPr>
    <w:rPr>
      <w:rFonts w:ascii="Calibri" w:eastAsia="Calibri" w:hAnsi="Calibri" w:cs="Times New Roman"/>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ingarticlemaroonbg">
    <w:name w:val="Box heading article maroon bg"/>
    <w:basedOn w:val="Boxheadingwithbluebg"/>
    <w:uiPriority w:val="1"/>
    <w:qFormat/>
    <w:rsid w:val="007C5A98"/>
    <w:pPr>
      <w:pBdr>
        <w:top w:val="single" w:sz="4" w:space="12" w:color="A02B93" w:themeColor="accent5"/>
        <w:left w:val="single" w:sz="4" w:space="4" w:color="A02B93" w:themeColor="accent5"/>
        <w:bottom w:val="single" w:sz="4" w:space="12" w:color="A02B93" w:themeColor="accent5"/>
        <w:right w:val="single" w:sz="4" w:space="4" w:color="A02B93" w:themeColor="accent5"/>
      </w:pBdr>
      <w:shd w:val="clear" w:color="auto" w:fill="A02B93" w:themeFill="accent5"/>
    </w:pPr>
  </w:style>
  <w:style w:type="paragraph" w:customStyle="1" w:styleId="Boxheadingchecklistyellowbg">
    <w:name w:val="Box heading checklist yellow bg"/>
    <w:basedOn w:val="Boxheadingwithbluebg"/>
    <w:uiPriority w:val="1"/>
    <w:qFormat/>
    <w:rsid w:val="007C5A98"/>
    <w:pPr>
      <w:pBdr>
        <w:top w:val="single" w:sz="4" w:space="12" w:color="E8E8E8" w:themeColor="background2"/>
        <w:left w:val="single" w:sz="4" w:space="4" w:color="E8E8E8" w:themeColor="background2"/>
        <w:bottom w:val="single" w:sz="4" w:space="12" w:color="E8E8E8" w:themeColor="background2"/>
        <w:right w:val="single" w:sz="4" w:space="4" w:color="E8E8E8" w:themeColor="background2"/>
      </w:pBdr>
      <w:shd w:val="clear" w:color="auto" w:fill="E8E8E8" w:themeFill="background2"/>
    </w:pPr>
    <w:rPr>
      <w:bCs/>
    </w:rPr>
  </w:style>
  <w:style w:type="character" w:customStyle="1" w:styleId="normaltextrun">
    <w:name w:val="normaltextrun"/>
    <w:basedOn w:val="DefaultParagraphFont"/>
    <w:rsid w:val="007C5A98"/>
  </w:style>
  <w:style w:type="paragraph" w:customStyle="1" w:styleId="BoxheadingRelatedEUAAtool">
    <w:name w:val="Box heading Related EUAA tool"/>
    <w:basedOn w:val="Boxheadingblueovergreybg"/>
    <w:next w:val="Normal"/>
    <w:autoRedefine/>
    <w:uiPriority w:val="1"/>
    <w:qFormat/>
    <w:rsid w:val="007C5A98"/>
    <w:pPr>
      <w:pBdr>
        <w:top w:val="single" w:sz="4" w:space="12" w:color="D9F2D0" w:themeColor="accent6" w:themeTint="33"/>
        <w:left w:val="single" w:sz="4" w:space="4" w:color="D9F2D0" w:themeColor="accent6" w:themeTint="33"/>
        <w:bottom w:val="single" w:sz="4" w:space="0" w:color="D9F2D0" w:themeColor="accent6" w:themeTint="33"/>
        <w:right w:val="single" w:sz="4" w:space="4" w:color="D9F2D0" w:themeColor="accent6" w:themeTint="33"/>
      </w:pBdr>
      <w:shd w:val="clear" w:color="auto" w:fill="D9F2D0" w:themeFill="accent6" w:themeFillTint="33"/>
    </w:pPr>
  </w:style>
  <w:style w:type="character" w:customStyle="1" w:styleId="Crosslink">
    <w:name w:val="Crosslink"/>
    <w:basedOn w:val="Hyperlink"/>
    <w:qFormat/>
    <w:rsid w:val="007C5A98"/>
    <w:rPr>
      <w:color w:val="0070C0"/>
      <w:u w:val="single"/>
    </w:rPr>
  </w:style>
  <w:style w:type="character" w:customStyle="1" w:styleId="Hyperlinkitalics">
    <w:name w:val="Hyperlink italics"/>
    <w:basedOn w:val="Crosslink"/>
    <w:uiPriority w:val="1"/>
    <w:qFormat/>
    <w:rsid w:val="007C5A98"/>
    <w:rPr>
      <w:rFonts w:ascii="Proxima Nova" w:hAnsi="Proxima Nova"/>
      <w:i/>
      <w:color w:val="0070C0"/>
      <w:sz w:val="22"/>
      <w:u w:val="single"/>
    </w:rPr>
  </w:style>
  <w:style w:type="paragraph" w:customStyle="1" w:styleId="paragraph">
    <w:name w:val="paragraph"/>
    <w:basedOn w:val="Normal"/>
    <w:rsid w:val="007C5A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C5A98"/>
  </w:style>
  <w:style w:type="paragraph" w:customStyle="1" w:styleId="BoxheadingPracticaltip">
    <w:name w:val="Box heading Practical tip"/>
    <w:basedOn w:val="Boxheadingblueovergreybg"/>
    <w:uiPriority w:val="1"/>
    <w:qFormat/>
    <w:rsid w:val="007C5A98"/>
    <w:pPr>
      <w:pBdr>
        <w:top w:val="single" w:sz="4" w:space="12" w:color="FAFAFA" w:themeColor="background2" w:themeTint="33"/>
        <w:left w:val="single" w:sz="4" w:space="4" w:color="FAFAFA" w:themeColor="background2" w:themeTint="33"/>
        <w:bottom w:val="single" w:sz="4" w:space="0" w:color="FAFAFA" w:themeColor="background2" w:themeTint="33"/>
        <w:right w:val="single" w:sz="4" w:space="4" w:color="FAFAFA" w:themeColor="background2" w:themeTint="33"/>
      </w:pBdr>
      <w:shd w:val="clear" w:color="auto" w:fill="FAFAFA" w:themeFill="background2" w:themeFillTint="33"/>
    </w:pPr>
  </w:style>
  <w:style w:type="paragraph" w:customStyle="1" w:styleId="Boxheadingpracticaltipeggshell">
    <w:name w:val="Box heading practical tip eggshell"/>
    <w:basedOn w:val="Boxheadingchecklistyellowbg"/>
    <w:uiPriority w:val="1"/>
    <w:qFormat/>
    <w:rsid w:val="007C5A98"/>
    <w:pPr>
      <w:pBdr>
        <w:top w:val="single" w:sz="4" w:space="12" w:color="FAFAFA" w:themeColor="background2" w:themeTint="33"/>
        <w:left w:val="single" w:sz="4" w:space="4" w:color="FAFAFA" w:themeColor="background2" w:themeTint="33"/>
        <w:bottom w:val="single" w:sz="4" w:space="12" w:color="FAFAFA" w:themeColor="background2" w:themeTint="33"/>
        <w:right w:val="single" w:sz="4" w:space="4" w:color="FAFAFA" w:themeColor="background2" w:themeTint="33"/>
      </w:pBdr>
      <w:shd w:val="clear" w:color="auto" w:fill="FAFAFA" w:themeFill="background2" w:themeFillTint="33"/>
    </w:pPr>
    <w:rPr>
      <w:color w:val="0E2841" w:themeColor="text2"/>
      <w:position w:val="18"/>
    </w:rPr>
  </w:style>
  <w:style w:type="paragraph" w:customStyle="1" w:styleId="Boxheadinggoodpracticegreen">
    <w:name w:val="Box heading good practice green"/>
    <w:basedOn w:val="Boxheadingpracticaltipeggshell"/>
    <w:uiPriority w:val="1"/>
    <w:qFormat/>
    <w:rsid w:val="007C5A98"/>
    <w:pPr>
      <w:pBdr>
        <w:top w:val="single" w:sz="4" w:space="12" w:color="84E290" w:themeColor="accent3" w:themeTint="66"/>
        <w:left w:val="single" w:sz="4" w:space="4" w:color="84E290" w:themeColor="accent3" w:themeTint="66"/>
        <w:bottom w:val="single" w:sz="4" w:space="12" w:color="84E290" w:themeColor="accent3" w:themeTint="66"/>
        <w:right w:val="single" w:sz="4" w:space="4" w:color="84E290" w:themeColor="accent3" w:themeTint="66"/>
      </w:pBdr>
      <w:shd w:val="clear" w:color="auto" w:fill="84E290" w:themeFill="accent3" w:themeFillTint="66"/>
    </w:pPr>
  </w:style>
  <w:style w:type="character" w:customStyle="1" w:styleId="Hyperlinkitalicsfootnote">
    <w:name w:val="Hyperlink italics footnote"/>
    <w:basedOn w:val="Hyperlinkitalics"/>
    <w:uiPriority w:val="1"/>
    <w:qFormat/>
    <w:rsid w:val="007C5A98"/>
    <w:rPr>
      <w:rFonts w:ascii="Proxima Nova" w:hAnsi="Proxima Nova"/>
      <w:i/>
      <w:color w:val="0070C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70">
      <w:bodyDiv w:val="1"/>
      <w:marLeft w:val="0"/>
      <w:marRight w:val="0"/>
      <w:marTop w:val="0"/>
      <w:marBottom w:val="0"/>
      <w:divBdr>
        <w:top w:val="none" w:sz="0" w:space="0" w:color="auto"/>
        <w:left w:val="none" w:sz="0" w:space="0" w:color="auto"/>
        <w:bottom w:val="none" w:sz="0" w:space="0" w:color="auto"/>
        <w:right w:val="none" w:sz="0" w:space="0" w:color="auto"/>
      </w:divBdr>
    </w:div>
    <w:div w:id="153957808">
      <w:bodyDiv w:val="1"/>
      <w:marLeft w:val="0"/>
      <w:marRight w:val="0"/>
      <w:marTop w:val="0"/>
      <w:marBottom w:val="0"/>
      <w:divBdr>
        <w:top w:val="none" w:sz="0" w:space="0" w:color="auto"/>
        <w:left w:val="none" w:sz="0" w:space="0" w:color="auto"/>
        <w:bottom w:val="none" w:sz="0" w:space="0" w:color="auto"/>
        <w:right w:val="none" w:sz="0" w:space="0" w:color="auto"/>
      </w:divBdr>
    </w:div>
    <w:div w:id="155655161">
      <w:bodyDiv w:val="1"/>
      <w:marLeft w:val="0"/>
      <w:marRight w:val="0"/>
      <w:marTop w:val="0"/>
      <w:marBottom w:val="0"/>
      <w:divBdr>
        <w:top w:val="none" w:sz="0" w:space="0" w:color="auto"/>
        <w:left w:val="none" w:sz="0" w:space="0" w:color="auto"/>
        <w:bottom w:val="none" w:sz="0" w:space="0" w:color="auto"/>
        <w:right w:val="none" w:sz="0" w:space="0" w:color="auto"/>
      </w:divBdr>
    </w:div>
    <w:div w:id="186262099">
      <w:bodyDiv w:val="1"/>
      <w:marLeft w:val="0"/>
      <w:marRight w:val="0"/>
      <w:marTop w:val="0"/>
      <w:marBottom w:val="0"/>
      <w:divBdr>
        <w:top w:val="none" w:sz="0" w:space="0" w:color="auto"/>
        <w:left w:val="none" w:sz="0" w:space="0" w:color="auto"/>
        <w:bottom w:val="none" w:sz="0" w:space="0" w:color="auto"/>
        <w:right w:val="none" w:sz="0" w:space="0" w:color="auto"/>
      </w:divBdr>
    </w:div>
    <w:div w:id="200216231">
      <w:bodyDiv w:val="1"/>
      <w:marLeft w:val="0"/>
      <w:marRight w:val="0"/>
      <w:marTop w:val="0"/>
      <w:marBottom w:val="0"/>
      <w:divBdr>
        <w:top w:val="none" w:sz="0" w:space="0" w:color="auto"/>
        <w:left w:val="none" w:sz="0" w:space="0" w:color="auto"/>
        <w:bottom w:val="none" w:sz="0" w:space="0" w:color="auto"/>
        <w:right w:val="none" w:sz="0" w:space="0" w:color="auto"/>
      </w:divBdr>
    </w:div>
    <w:div w:id="200628649">
      <w:bodyDiv w:val="1"/>
      <w:marLeft w:val="0"/>
      <w:marRight w:val="0"/>
      <w:marTop w:val="0"/>
      <w:marBottom w:val="0"/>
      <w:divBdr>
        <w:top w:val="none" w:sz="0" w:space="0" w:color="auto"/>
        <w:left w:val="none" w:sz="0" w:space="0" w:color="auto"/>
        <w:bottom w:val="none" w:sz="0" w:space="0" w:color="auto"/>
        <w:right w:val="none" w:sz="0" w:space="0" w:color="auto"/>
      </w:divBdr>
      <w:divsChild>
        <w:div w:id="747307956">
          <w:marLeft w:val="0"/>
          <w:marRight w:val="0"/>
          <w:marTop w:val="0"/>
          <w:marBottom w:val="0"/>
          <w:divBdr>
            <w:top w:val="none" w:sz="0" w:space="0" w:color="auto"/>
            <w:left w:val="none" w:sz="0" w:space="0" w:color="auto"/>
            <w:bottom w:val="none" w:sz="0" w:space="0" w:color="auto"/>
            <w:right w:val="none" w:sz="0" w:space="0" w:color="auto"/>
          </w:divBdr>
          <w:divsChild>
            <w:div w:id="1655378413">
              <w:marLeft w:val="0"/>
              <w:marRight w:val="0"/>
              <w:marTop w:val="0"/>
              <w:marBottom w:val="0"/>
              <w:divBdr>
                <w:top w:val="none" w:sz="0" w:space="0" w:color="auto"/>
                <w:left w:val="none" w:sz="0" w:space="0" w:color="auto"/>
                <w:bottom w:val="none" w:sz="0" w:space="0" w:color="auto"/>
                <w:right w:val="none" w:sz="0" w:space="0" w:color="auto"/>
              </w:divBdr>
              <w:divsChild>
                <w:div w:id="262299013">
                  <w:marLeft w:val="0"/>
                  <w:marRight w:val="0"/>
                  <w:marTop w:val="0"/>
                  <w:marBottom w:val="0"/>
                  <w:divBdr>
                    <w:top w:val="none" w:sz="0" w:space="0" w:color="auto"/>
                    <w:left w:val="none" w:sz="0" w:space="0" w:color="auto"/>
                    <w:bottom w:val="none" w:sz="0" w:space="0" w:color="auto"/>
                    <w:right w:val="none" w:sz="0" w:space="0" w:color="auto"/>
                  </w:divBdr>
                  <w:divsChild>
                    <w:div w:id="1962375190">
                      <w:marLeft w:val="0"/>
                      <w:marRight w:val="0"/>
                      <w:marTop w:val="0"/>
                      <w:marBottom w:val="0"/>
                      <w:divBdr>
                        <w:top w:val="none" w:sz="0" w:space="0" w:color="auto"/>
                        <w:left w:val="none" w:sz="0" w:space="0" w:color="auto"/>
                        <w:bottom w:val="none" w:sz="0" w:space="0" w:color="auto"/>
                        <w:right w:val="none" w:sz="0" w:space="0" w:color="auto"/>
                      </w:divBdr>
                      <w:divsChild>
                        <w:div w:id="1605382871">
                          <w:marLeft w:val="0"/>
                          <w:marRight w:val="0"/>
                          <w:marTop w:val="0"/>
                          <w:marBottom w:val="0"/>
                          <w:divBdr>
                            <w:top w:val="none" w:sz="0" w:space="0" w:color="auto"/>
                            <w:left w:val="none" w:sz="0" w:space="0" w:color="auto"/>
                            <w:bottom w:val="none" w:sz="0" w:space="0" w:color="auto"/>
                            <w:right w:val="none" w:sz="0" w:space="0" w:color="auto"/>
                          </w:divBdr>
                          <w:divsChild>
                            <w:div w:id="2059743144">
                              <w:marLeft w:val="0"/>
                              <w:marRight w:val="0"/>
                              <w:marTop w:val="0"/>
                              <w:marBottom w:val="0"/>
                              <w:divBdr>
                                <w:top w:val="none" w:sz="0" w:space="0" w:color="auto"/>
                                <w:left w:val="none" w:sz="0" w:space="0" w:color="auto"/>
                                <w:bottom w:val="none" w:sz="0" w:space="0" w:color="auto"/>
                                <w:right w:val="none" w:sz="0" w:space="0" w:color="auto"/>
                              </w:divBdr>
                              <w:divsChild>
                                <w:div w:id="1756710293">
                                  <w:marLeft w:val="0"/>
                                  <w:marRight w:val="0"/>
                                  <w:marTop w:val="0"/>
                                  <w:marBottom w:val="0"/>
                                  <w:divBdr>
                                    <w:top w:val="none" w:sz="0" w:space="0" w:color="auto"/>
                                    <w:left w:val="none" w:sz="0" w:space="0" w:color="auto"/>
                                    <w:bottom w:val="none" w:sz="0" w:space="0" w:color="auto"/>
                                    <w:right w:val="none" w:sz="0" w:space="0" w:color="auto"/>
                                  </w:divBdr>
                                  <w:divsChild>
                                    <w:div w:id="7705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59414">
                      <w:marLeft w:val="0"/>
                      <w:marRight w:val="0"/>
                      <w:marTop w:val="0"/>
                      <w:marBottom w:val="0"/>
                      <w:divBdr>
                        <w:top w:val="none" w:sz="0" w:space="0" w:color="auto"/>
                        <w:left w:val="none" w:sz="0" w:space="0" w:color="auto"/>
                        <w:bottom w:val="none" w:sz="0" w:space="0" w:color="auto"/>
                        <w:right w:val="none" w:sz="0" w:space="0" w:color="auto"/>
                      </w:divBdr>
                      <w:divsChild>
                        <w:div w:id="5481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945387">
      <w:bodyDiv w:val="1"/>
      <w:marLeft w:val="0"/>
      <w:marRight w:val="0"/>
      <w:marTop w:val="0"/>
      <w:marBottom w:val="0"/>
      <w:divBdr>
        <w:top w:val="none" w:sz="0" w:space="0" w:color="auto"/>
        <w:left w:val="none" w:sz="0" w:space="0" w:color="auto"/>
        <w:bottom w:val="none" w:sz="0" w:space="0" w:color="auto"/>
        <w:right w:val="none" w:sz="0" w:space="0" w:color="auto"/>
      </w:divBdr>
      <w:divsChild>
        <w:div w:id="2106076644">
          <w:marLeft w:val="0"/>
          <w:marRight w:val="0"/>
          <w:marTop w:val="225"/>
          <w:marBottom w:val="225"/>
          <w:divBdr>
            <w:top w:val="none" w:sz="0" w:space="0" w:color="auto"/>
            <w:left w:val="none" w:sz="0" w:space="0" w:color="auto"/>
            <w:bottom w:val="none" w:sz="0" w:space="0" w:color="auto"/>
            <w:right w:val="none" w:sz="0" w:space="0" w:color="auto"/>
          </w:divBdr>
          <w:divsChild>
            <w:div w:id="14911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3750">
      <w:bodyDiv w:val="1"/>
      <w:marLeft w:val="0"/>
      <w:marRight w:val="0"/>
      <w:marTop w:val="0"/>
      <w:marBottom w:val="0"/>
      <w:divBdr>
        <w:top w:val="none" w:sz="0" w:space="0" w:color="auto"/>
        <w:left w:val="none" w:sz="0" w:space="0" w:color="auto"/>
        <w:bottom w:val="none" w:sz="0" w:space="0" w:color="auto"/>
        <w:right w:val="none" w:sz="0" w:space="0" w:color="auto"/>
      </w:divBdr>
    </w:div>
    <w:div w:id="256059713">
      <w:bodyDiv w:val="1"/>
      <w:marLeft w:val="0"/>
      <w:marRight w:val="0"/>
      <w:marTop w:val="0"/>
      <w:marBottom w:val="0"/>
      <w:divBdr>
        <w:top w:val="none" w:sz="0" w:space="0" w:color="auto"/>
        <w:left w:val="none" w:sz="0" w:space="0" w:color="auto"/>
        <w:bottom w:val="none" w:sz="0" w:space="0" w:color="auto"/>
        <w:right w:val="none" w:sz="0" w:space="0" w:color="auto"/>
      </w:divBdr>
    </w:div>
    <w:div w:id="262960959">
      <w:bodyDiv w:val="1"/>
      <w:marLeft w:val="0"/>
      <w:marRight w:val="0"/>
      <w:marTop w:val="0"/>
      <w:marBottom w:val="0"/>
      <w:divBdr>
        <w:top w:val="none" w:sz="0" w:space="0" w:color="auto"/>
        <w:left w:val="none" w:sz="0" w:space="0" w:color="auto"/>
        <w:bottom w:val="none" w:sz="0" w:space="0" w:color="auto"/>
        <w:right w:val="none" w:sz="0" w:space="0" w:color="auto"/>
      </w:divBdr>
    </w:div>
    <w:div w:id="299113967">
      <w:bodyDiv w:val="1"/>
      <w:marLeft w:val="0"/>
      <w:marRight w:val="0"/>
      <w:marTop w:val="0"/>
      <w:marBottom w:val="0"/>
      <w:divBdr>
        <w:top w:val="none" w:sz="0" w:space="0" w:color="auto"/>
        <w:left w:val="none" w:sz="0" w:space="0" w:color="auto"/>
        <w:bottom w:val="none" w:sz="0" w:space="0" w:color="auto"/>
        <w:right w:val="none" w:sz="0" w:space="0" w:color="auto"/>
      </w:divBdr>
    </w:div>
    <w:div w:id="342247648">
      <w:bodyDiv w:val="1"/>
      <w:marLeft w:val="0"/>
      <w:marRight w:val="0"/>
      <w:marTop w:val="0"/>
      <w:marBottom w:val="0"/>
      <w:divBdr>
        <w:top w:val="none" w:sz="0" w:space="0" w:color="auto"/>
        <w:left w:val="none" w:sz="0" w:space="0" w:color="auto"/>
        <w:bottom w:val="none" w:sz="0" w:space="0" w:color="auto"/>
        <w:right w:val="none" w:sz="0" w:space="0" w:color="auto"/>
      </w:divBdr>
    </w:div>
    <w:div w:id="345600277">
      <w:bodyDiv w:val="1"/>
      <w:marLeft w:val="0"/>
      <w:marRight w:val="0"/>
      <w:marTop w:val="0"/>
      <w:marBottom w:val="0"/>
      <w:divBdr>
        <w:top w:val="none" w:sz="0" w:space="0" w:color="auto"/>
        <w:left w:val="none" w:sz="0" w:space="0" w:color="auto"/>
        <w:bottom w:val="none" w:sz="0" w:space="0" w:color="auto"/>
        <w:right w:val="none" w:sz="0" w:space="0" w:color="auto"/>
      </w:divBdr>
    </w:div>
    <w:div w:id="365257928">
      <w:bodyDiv w:val="1"/>
      <w:marLeft w:val="0"/>
      <w:marRight w:val="0"/>
      <w:marTop w:val="0"/>
      <w:marBottom w:val="0"/>
      <w:divBdr>
        <w:top w:val="none" w:sz="0" w:space="0" w:color="auto"/>
        <w:left w:val="none" w:sz="0" w:space="0" w:color="auto"/>
        <w:bottom w:val="none" w:sz="0" w:space="0" w:color="auto"/>
        <w:right w:val="none" w:sz="0" w:space="0" w:color="auto"/>
      </w:divBdr>
    </w:div>
    <w:div w:id="385186957">
      <w:bodyDiv w:val="1"/>
      <w:marLeft w:val="0"/>
      <w:marRight w:val="0"/>
      <w:marTop w:val="0"/>
      <w:marBottom w:val="0"/>
      <w:divBdr>
        <w:top w:val="none" w:sz="0" w:space="0" w:color="auto"/>
        <w:left w:val="none" w:sz="0" w:space="0" w:color="auto"/>
        <w:bottom w:val="none" w:sz="0" w:space="0" w:color="auto"/>
        <w:right w:val="none" w:sz="0" w:space="0" w:color="auto"/>
      </w:divBdr>
    </w:div>
    <w:div w:id="427045067">
      <w:bodyDiv w:val="1"/>
      <w:marLeft w:val="0"/>
      <w:marRight w:val="0"/>
      <w:marTop w:val="0"/>
      <w:marBottom w:val="0"/>
      <w:divBdr>
        <w:top w:val="none" w:sz="0" w:space="0" w:color="auto"/>
        <w:left w:val="none" w:sz="0" w:space="0" w:color="auto"/>
        <w:bottom w:val="none" w:sz="0" w:space="0" w:color="auto"/>
        <w:right w:val="none" w:sz="0" w:space="0" w:color="auto"/>
      </w:divBdr>
    </w:div>
    <w:div w:id="430391349">
      <w:bodyDiv w:val="1"/>
      <w:marLeft w:val="0"/>
      <w:marRight w:val="0"/>
      <w:marTop w:val="0"/>
      <w:marBottom w:val="0"/>
      <w:divBdr>
        <w:top w:val="none" w:sz="0" w:space="0" w:color="auto"/>
        <w:left w:val="none" w:sz="0" w:space="0" w:color="auto"/>
        <w:bottom w:val="none" w:sz="0" w:space="0" w:color="auto"/>
        <w:right w:val="none" w:sz="0" w:space="0" w:color="auto"/>
      </w:divBdr>
    </w:div>
    <w:div w:id="436027292">
      <w:bodyDiv w:val="1"/>
      <w:marLeft w:val="0"/>
      <w:marRight w:val="0"/>
      <w:marTop w:val="0"/>
      <w:marBottom w:val="0"/>
      <w:divBdr>
        <w:top w:val="none" w:sz="0" w:space="0" w:color="auto"/>
        <w:left w:val="none" w:sz="0" w:space="0" w:color="auto"/>
        <w:bottom w:val="none" w:sz="0" w:space="0" w:color="auto"/>
        <w:right w:val="none" w:sz="0" w:space="0" w:color="auto"/>
      </w:divBdr>
    </w:div>
    <w:div w:id="437798306">
      <w:bodyDiv w:val="1"/>
      <w:marLeft w:val="0"/>
      <w:marRight w:val="0"/>
      <w:marTop w:val="0"/>
      <w:marBottom w:val="0"/>
      <w:divBdr>
        <w:top w:val="none" w:sz="0" w:space="0" w:color="auto"/>
        <w:left w:val="none" w:sz="0" w:space="0" w:color="auto"/>
        <w:bottom w:val="none" w:sz="0" w:space="0" w:color="auto"/>
        <w:right w:val="none" w:sz="0" w:space="0" w:color="auto"/>
      </w:divBdr>
    </w:div>
    <w:div w:id="465588272">
      <w:bodyDiv w:val="1"/>
      <w:marLeft w:val="0"/>
      <w:marRight w:val="0"/>
      <w:marTop w:val="0"/>
      <w:marBottom w:val="0"/>
      <w:divBdr>
        <w:top w:val="none" w:sz="0" w:space="0" w:color="auto"/>
        <w:left w:val="none" w:sz="0" w:space="0" w:color="auto"/>
        <w:bottom w:val="none" w:sz="0" w:space="0" w:color="auto"/>
        <w:right w:val="none" w:sz="0" w:space="0" w:color="auto"/>
      </w:divBdr>
      <w:divsChild>
        <w:div w:id="1041320432">
          <w:marLeft w:val="0"/>
          <w:marRight w:val="0"/>
          <w:marTop w:val="225"/>
          <w:marBottom w:val="225"/>
          <w:divBdr>
            <w:top w:val="none" w:sz="0" w:space="0" w:color="auto"/>
            <w:left w:val="none" w:sz="0" w:space="0" w:color="auto"/>
            <w:bottom w:val="none" w:sz="0" w:space="0" w:color="auto"/>
            <w:right w:val="none" w:sz="0" w:space="0" w:color="auto"/>
          </w:divBdr>
          <w:divsChild>
            <w:div w:id="12409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2784">
      <w:bodyDiv w:val="1"/>
      <w:marLeft w:val="0"/>
      <w:marRight w:val="0"/>
      <w:marTop w:val="0"/>
      <w:marBottom w:val="0"/>
      <w:divBdr>
        <w:top w:val="none" w:sz="0" w:space="0" w:color="auto"/>
        <w:left w:val="none" w:sz="0" w:space="0" w:color="auto"/>
        <w:bottom w:val="none" w:sz="0" w:space="0" w:color="auto"/>
        <w:right w:val="none" w:sz="0" w:space="0" w:color="auto"/>
      </w:divBdr>
    </w:div>
    <w:div w:id="478838728">
      <w:bodyDiv w:val="1"/>
      <w:marLeft w:val="0"/>
      <w:marRight w:val="0"/>
      <w:marTop w:val="0"/>
      <w:marBottom w:val="0"/>
      <w:divBdr>
        <w:top w:val="none" w:sz="0" w:space="0" w:color="auto"/>
        <w:left w:val="none" w:sz="0" w:space="0" w:color="auto"/>
        <w:bottom w:val="none" w:sz="0" w:space="0" w:color="auto"/>
        <w:right w:val="none" w:sz="0" w:space="0" w:color="auto"/>
      </w:divBdr>
    </w:div>
    <w:div w:id="502471309">
      <w:bodyDiv w:val="1"/>
      <w:marLeft w:val="0"/>
      <w:marRight w:val="0"/>
      <w:marTop w:val="0"/>
      <w:marBottom w:val="0"/>
      <w:divBdr>
        <w:top w:val="none" w:sz="0" w:space="0" w:color="auto"/>
        <w:left w:val="none" w:sz="0" w:space="0" w:color="auto"/>
        <w:bottom w:val="none" w:sz="0" w:space="0" w:color="auto"/>
        <w:right w:val="none" w:sz="0" w:space="0" w:color="auto"/>
      </w:divBdr>
    </w:div>
    <w:div w:id="509876253">
      <w:bodyDiv w:val="1"/>
      <w:marLeft w:val="0"/>
      <w:marRight w:val="0"/>
      <w:marTop w:val="0"/>
      <w:marBottom w:val="0"/>
      <w:divBdr>
        <w:top w:val="none" w:sz="0" w:space="0" w:color="auto"/>
        <w:left w:val="none" w:sz="0" w:space="0" w:color="auto"/>
        <w:bottom w:val="none" w:sz="0" w:space="0" w:color="auto"/>
        <w:right w:val="none" w:sz="0" w:space="0" w:color="auto"/>
      </w:divBdr>
    </w:div>
    <w:div w:id="512230036">
      <w:bodyDiv w:val="1"/>
      <w:marLeft w:val="0"/>
      <w:marRight w:val="0"/>
      <w:marTop w:val="0"/>
      <w:marBottom w:val="0"/>
      <w:divBdr>
        <w:top w:val="none" w:sz="0" w:space="0" w:color="auto"/>
        <w:left w:val="none" w:sz="0" w:space="0" w:color="auto"/>
        <w:bottom w:val="none" w:sz="0" w:space="0" w:color="auto"/>
        <w:right w:val="none" w:sz="0" w:space="0" w:color="auto"/>
      </w:divBdr>
    </w:div>
    <w:div w:id="525560571">
      <w:bodyDiv w:val="1"/>
      <w:marLeft w:val="0"/>
      <w:marRight w:val="0"/>
      <w:marTop w:val="0"/>
      <w:marBottom w:val="0"/>
      <w:divBdr>
        <w:top w:val="none" w:sz="0" w:space="0" w:color="auto"/>
        <w:left w:val="none" w:sz="0" w:space="0" w:color="auto"/>
        <w:bottom w:val="none" w:sz="0" w:space="0" w:color="auto"/>
        <w:right w:val="none" w:sz="0" w:space="0" w:color="auto"/>
      </w:divBdr>
    </w:div>
    <w:div w:id="526606967">
      <w:bodyDiv w:val="1"/>
      <w:marLeft w:val="0"/>
      <w:marRight w:val="0"/>
      <w:marTop w:val="0"/>
      <w:marBottom w:val="0"/>
      <w:divBdr>
        <w:top w:val="none" w:sz="0" w:space="0" w:color="auto"/>
        <w:left w:val="none" w:sz="0" w:space="0" w:color="auto"/>
        <w:bottom w:val="none" w:sz="0" w:space="0" w:color="auto"/>
        <w:right w:val="none" w:sz="0" w:space="0" w:color="auto"/>
      </w:divBdr>
    </w:div>
    <w:div w:id="529151177">
      <w:bodyDiv w:val="1"/>
      <w:marLeft w:val="0"/>
      <w:marRight w:val="0"/>
      <w:marTop w:val="0"/>
      <w:marBottom w:val="0"/>
      <w:divBdr>
        <w:top w:val="none" w:sz="0" w:space="0" w:color="auto"/>
        <w:left w:val="none" w:sz="0" w:space="0" w:color="auto"/>
        <w:bottom w:val="none" w:sz="0" w:space="0" w:color="auto"/>
        <w:right w:val="none" w:sz="0" w:space="0" w:color="auto"/>
      </w:divBdr>
    </w:div>
    <w:div w:id="570501955">
      <w:bodyDiv w:val="1"/>
      <w:marLeft w:val="0"/>
      <w:marRight w:val="0"/>
      <w:marTop w:val="0"/>
      <w:marBottom w:val="0"/>
      <w:divBdr>
        <w:top w:val="none" w:sz="0" w:space="0" w:color="auto"/>
        <w:left w:val="none" w:sz="0" w:space="0" w:color="auto"/>
        <w:bottom w:val="none" w:sz="0" w:space="0" w:color="auto"/>
        <w:right w:val="none" w:sz="0" w:space="0" w:color="auto"/>
      </w:divBdr>
    </w:div>
    <w:div w:id="582304628">
      <w:bodyDiv w:val="1"/>
      <w:marLeft w:val="0"/>
      <w:marRight w:val="0"/>
      <w:marTop w:val="0"/>
      <w:marBottom w:val="0"/>
      <w:divBdr>
        <w:top w:val="none" w:sz="0" w:space="0" w:color="auto"/>
        <w:left w:val="none" w:sz="0" w:space="0" w:color="auto"/>
        <w:bottom w:val="none" w:sz="0" w:space="0" w:color="auto"/>
        <w:right w:val="none" w:sz="0" w:space="0" w:color="auto"/>
      </w:divBdr>
    </w:div>
    <w:div w:id="587889378">
      <w:bodyDiv w:val="1"/>
      <w:marLeft w:val="0"/>
      <w:marRight w:val="0"/>
      <w:marTop w:val="0"/>
      <w:marBottom w:val="0"/>
      <w:divBdr>
        <w:top w:val="none" w:sz="0" w:space="0" w:color="auto"/>
        <w:left w:val="none" w:sz="0" w:space="0" w:color="auto"/>
        <w:bottom w:val="none" w:sz="0" w:space="0" w:color="auto"/>
        <w:right w:val="none" w:sz="0" w:space="0" w:color="auto"/>
      </w:divBdr>
    </w:div>
    <w:div w:id="588730147">
      <w:bodyDiv w:val="1"/>
      <w:marLeft w:val="0"/>
      <w:marRight w:val="0"/>
      <w:marTop w:val="0"/>
      <w:marBottom w:val="0"/>
      <w:divBdr>
        <w:top w:val="none" w:sz="0" w:space="0" w:color="auto"/>
        <w:left w:val="none" w:sz="0" w:space="0" w:color="auto"/>
        <w:bottom w:val="none" w:sz="0" w:space="0" w:color="auto"/>
        <w:right w:val="none" w:sz="0" w:space="0" w:color="auto"/>
      </w:divBdr>
    </w:div>
    <w:div w:id="591429385">
      <w:bodyDiv w:val="1"/>
      <w:marLeft w:val="0"/>
      <w:marRight w:val="0"/>
      <w:marTop w:val="0"/>
      <w:marBottom w:val="0"/>
      <w:divBdr>
        <w:top w:val="none" w:sz="0" w:space="0" w:color="auto"/>
        <w:left w:val="none" w:sz="0" w:space="0" w:color="auto"/>
        <w:bottom w:val="none" w:sz="0" w:space="0" w:color="auto"/>
        <w:right w:val="none" w:sz="0" w:space="0" w:color="auto"/>
      </w:divBdr>
    </w:div>
    <w:div w:id="627004406">
      <w:bodyDiv w:val="1"/>
      <w:marLeft w:val="0"/>
      <w:marRight w:val="0"/>
      <w:marTop w:val="0"/>
      <w:marBottom w:val="0"/>
      <w:divBdr>
        <w:top w:val="none" w:sz="0" w:space="0" w:color="auto"/>
        <w:left w:val="none" w:sz="0" w:space="0" w:color="auto"/>
        <w:bottom w:val="none" w:sz="0" w:space="0" w:color="auto"/>
        <w:right w:val="none" w:sz="0" w:space="0" w:color="auto"/>
      </w:divBdr>
    </w:div>
    <w:div w:id="638538109">
      <w:bodyDiv w:val="1"/>
      <w:marLeft w:val="0"/>
      <w:marRight w:val="0"/>
      <w:marTop w:val="0"/>
      <w:marBottom w:val="0"/>
      <w:divBdr>
        <w:top w:val="none" w:sz="0" w:space="0" w:color="auto"/>
        <w:left w:val="none" w:sz="0" w:space="0" w:color="auto"/>
        <w:bottom w:val="none" w:sz="0" w:space="0" w:color="auto"/>
        <w:right w:val="none" w:sz="0" w:space="0" w:color="auto"/>
      </w:divBdr>
    </w:div>
    <w:div w:id="650332514">
      <w:bodyDiv w:val="1"/>
      <w:marLeft w:val="0"/>
      <w:marRight w:val="0"/>
      <w:marTop w:val="0"/>
      <w:marBottom w:val="0"/>
      <w:divBdr>
        <w:top w:val="none" w:sz="0" w:space="0" w:color="auto"/>
        <w:left w:val="none" w:sz="0" w:space="0" w:color="auto"/>
        <w:bottom w:val="none" w:sz="0" w:space="0" w:color="auto"/>
        <w:right w:val="none" w:sz="0" w:space="0" w:color="auto"/>
      </w:divBdr>
    </w:div>
    <w:div w:id="663971617">
      <w:bodyDiv w:val="1"/>
      <w:marLeft w:val="0"/>
      <w:marRight w:val="0"/>
      <w:marTop w:val="0"/>
      <w:marBottom w:val="0"/>
      <w:divBdr>
        <w:top w:val="none" w:sz="0" w:space="0" w:color="auto"/>
        <w:left w:val="none" w:sz="0" w:space="0" w:color="auto"/>
        <w:bottom w:val="none" w:sz="0" w:space="0" w:color="auto"/>
        <w:right w:val="none" w:sz="0" w:space="0" w:color="auto"/>
      </w:divBdr>
    </w:div>
    <w:div w:id="681972581">
      <w:bodyDiv w:val="1"/>
      <w:marLeft w:val="0"/>
      <w:marRight w:val="0"/>
      <w:marTop w:val="0"/>
      <w:marBottom w:val="0"/>
      <w:divBdr>
        <w:top w:val="none" w:sz="0" w:space="0" w:color="auto"/>
        <w:left w:val="none" w:sz="0" w:space="0" w:color="auto"/>
        <w:bottom w:val="none" w:sz="0" w:space="0" w:color="auto"/>
        <w:right w:val="none" w:sz="0" w:space="0" w:color="auto"/>
      </w:divBdr>
    </w:div>
    <w:div w:id="682056708">
      <w:bodyDiv w:val="1"/>
      <w:marLeft w:val="0"/>
      <w:marRight w:val="0"/>
      <w:marTop w:val="0"/>
      <w:marBottom w:val="0"/>
      <w:divBdr>
        <w:top w:val="none" w:sz="0" w:space="0" w:color="auto"/>
        <w:left w:val="none" w:sz="0" w:space="0" w:color="auto"/>
        <w:bottom w:val="none" w:sz="0" w:space="0" w:color="auto"/>
        <w:right w:val="none" w:sz="0" w:space="0" w:color="auto"/>
      </w:divBdr>
    </w:div>
    <w:div w:id="731537918">
      <w:bodyDiv w:val="1"/>
      <w:marLeft w:val="0"/>
      <w:marRight w:val="0"/>
      <w:marTop w:val="0"/>
      <w:marBottom w:val="0"/>
      <w:divBdr>
        <w:top w:val="none" w:sz="0" w:space="0" w:color="auto"/>
        <w:left w:val="none" w:sz="0" w:space="0" w:color="auto"/>
        <w:bottom w:val="none" w:sz="0" w:space="0" w:color="auto"/>
        <w:right w:val="none" w:sz="0" w:space="0" w:color="auto"/>
      </w:divBdr>
    </w:div>
    <w:div w:id="752237090">
      <w:bodyDiv w:val="1"/>
      <w:marLeft w:val="0"/>
      <w:marRight w:val="0"/>
      <w:marTop w:val="0"/>
      <w:marBottom w:val="0"/>
      <w:divBdr>
        <w:top w:val="none" w:sz="0" w:space="0" w:color="auto"/>
        <w:left w:val="none" w:sz="0" w:space="0" w:color="auto"/>
        <w:bottom w:val="none" w:sz="0" w:space="0" w:color="auto"/>
        <w:right w:val="none" w:sz="0" w:space="0" w:color="auto"/>
      </w:divBdr>
    </w:div>
    <w:div w:id="762065537">
      <w:bodyDiv w:val="1"/>
      <w:marLeft w:val="0"/>
      <w:marRight w:val="0"/>
      <w:marTop w:val="0"/>
      <w:marBottom w:val="0"/>
      <w:divBdr>
        <w:top w:val="none" w:sz="0" w:space="0" w:color="auto"/>
        <w:left w:val="none" w:sz="0" w:space="0" w:color="auto"/>
        <w:bottom w:val="none" w:sz="0" w:space="0" w:color="auto"/>
        <w:right w:val="none" w:sz="0" w:space="0" w:color="auto"/>
      </w:divBdr>
    </w:div>
    <w:div w:id="765348687">
      <w:bodyDiv w:val="1"/>
      <w:marLeft w:val="0"/>
      <w:marRight w:val="0"/>
      <w:marTop w:val="0"/>
      <w:marBottom w:val="0"/>
      <w:divBdr>
        <w:top w:val="none" w:sz="0" w:space="0" w:color="auto"/>
        <w:left w:val="none" w:sz="0" w:space="0" w:color="auto"/>
        <w:bottom w:val="none" w:sz="0" w:space="0" w:color="auto"/>
        <w:right w:val="none" w:sz="0" w:space="0" w:color="auto"/>
      </w:divBdr>
    </w:div>
    <w:div w:id="766534800">
      <w:bodyDiv w:val="1"/>
      <w:marLeft w:val="0"/>
      <w:marRight w:val="0"/>
      <w:marTop w:val="0"/>
      <w:marBottom w:val="0"/>
      <w:divBdr>
        <w:top w:val="none" w:sz="0" w:space="0" w:color="auto"/>
        <w:left w:val="none" w:sz="0" w:space="0" w:color="auto"/>
        <w:bottom w:val="none" w:sz="0" w:space="0" w:color="auto"/>
        <w:right w:val="none" w:sz="0" w:space="0" w:color="auto"/>
      </w:divBdr>
    </w:div>
    <w:div w:id="784076279">
      <w:bodyDiv w:val="1"/>
      <w:marLeft w:val="0"/>
      <w:marRight w:val="0"/>
      <w:marTop w:val="0"/>
      <w:marBottom w:val="0"/>
      <w:divBdr>
        <w:top w:val="none" w:sz="0" w:space="0" w:color="auto"/>
        <w:left w:val="none" w:sz="0" w:space="0" w:color="auto"/>
        <w:bottom w:val="none" w:sz="0" w:space="0" w:color="auto"/>
        <w:right w:val="none" w:sz="0" w:space="0" w:color="auto"/>
      </w:divBdr>
    </w:div>
    <w:div w:id="789740690">
      <w:bodyDiv w:val="1"/>
      <w:marLeft w:val="0"/>
      <w:marRight w:val="0"/>
      <w:marTop w:val="0"/>
      <w:marBottom w:val="0"/>
      <w:divBdr>
        <w:top w:val="none" w:sz="0" w:space="0" w:color="auto"/>
        <w:left w:val="none" w:sz="0" w:space="0" w:color="auto"/>
        <w:bottom w:val="none" w:sz="0" w:space="0" w:color="auto"/>
        <w:right w:val="none" w:sz="0" w:space="0" w:color="auto"/>
      </w:divBdr>
    </w:div>
    <w:div w:id="796341350">
      <w:bodyDiv w:val="1"/>
      <w:marLeft w:val="0"/>
      <w:marRight w:val="0"/>
      <w:marTop w:val="0"/>
      <w:marBottom w:val="0"/>
      <w:divBdr>
        <w:top w:val="none" w:sz="0" w:space="0" w:color="auto"/>
        <w:left w:val="none" w:sz="0" w:space="0" w:color="auto"/>
        <w:bottom w:val="none" w:sz="0" w:space="0" w:color="auto"/>
        <w:right w:val="none" w:sz="0" w:space="0" w:color="auto"/>
      </w:divBdr>
    </w:div>
    <w:div w:id="812793311">
      <w:bodyDiv w:val="1"/>
      <w:marLeft w:val="0"/>
      <w:marRight w:val="0"/>
      <w:marTop w:val="0"/>
      <w:marBottom w:val="0"/>
      <w:divBdr>
        <w:top w:val="none" w:sz="0" w:space="0" w:color="auto"/>
        <w:left w:val="none" w:sz="0" w:space="0" w:color="auto"/>
        <w:bottom w:val="none" w:sz="0" w:space="0" w:color="auto"/>
        <w:right w:val="none" w:sz="0" w:space="0" w:color="auto"/>
      </w:divBdr>
    </w:div>
    <w:div w:id="828792518">
      <w:bodyDiv w:val="1"/>
      <w:marLeft w:val="0"/>
      <w:marRight w:val="0"/>
      <w:marTop w:val="0"/>
      <w:marBottom w:val="0"/>
      <w:divBdr>
        <w:top w:val="none" w:sz="0" w:space="0" w:color="auto"/>
        <w:left w:val="none" w:sz="0" w:space="0" w:color="auto"/>
        <w:bottom w:val="none" w:sz="0" w:space="0" w:color="auto"/>
        <w:right w:val="none" w:sz="0" w:space="0" w:color="auto"/>
      </w:divBdr>
    </w:div>
    <w:div w:id="839735945">
      <w:bodyDiv w:val="1"/>
      <w:marLeft w:val="0"/>
      <w:marRight w:val="0"/>
      <w:marTop w:val="0"/>
      <w:marBottom w:val="0"/>
      <w:divBdr>
        <w:top w:val="none" w:sz="0" w:space="0" w:color="auto"/>
        <w:left w:val="none" w:sz="0" w:space="0" w:color="auto"/>
        <w:bottom w:val="none" w:sz="0" w:space="0" w:color="auto"/>
        <w:right w:val="none" w:sz="0" w:space="0" w:color="auto"/>
      </w:divBdr>
    </w:div>
    <w:div w:id="857961934">
      <w:bodyDiv w:val="1"/>
      <w:marLeft w:val="0"/>
      <w:marRight w:val="0"/>
      <w:marTop w:val="0"/>
      <w:marBottom w:val="0"/>
      <w:divBdr>
        <w:top w:val="none" w:sz="0" w:space="0" w:color="auto"/>
        <w:left w:val="none" w:sz="0" w:space="0" w:color="auto"/>
        <w:bottom w:val="none" w:sz="0" w:space="0" w:color="auto"/>
        <w:right w:val="none" w:sz="0" w:space="0" w:color="auto"/>
      </w:divBdr>
    </w:div>
    <w:div w:id="869999290">
      <w:bodyDiv w:val="1"/>
      <w:marLeft w:val="0"/>
      <w:marRight w:val="0"/>
      <w:marTop w:val="0"/>
      <w:marBottom w:val="0"/>
      <w:divBdr>
        <w:top w:val="none" w:sz="0" w:space="0" w:color="auto"/>
        <w:left w:val="none" w:sz="0" w:space="0" w:color="auto"/>
        <w:bottom w:val="none" w:sz="0" w:space="0" w:color="auto"/>
        <w:right w:val="none" w:sz="0" w:space="0" w:color="auto"/>
      </w:divBdr>
    </w:div>
    <w:div w:id="884753379">
      <w:bodyDiv w:val="1"/>
      <w:marLeft w:val="0"/>
      <w:marRight w:val="0"/>
      <w:marTop w:val="0"/>
      <w:marBottom w:val="0"/>
      <w:divBdr>
        <w:top w:val="none" w:sz="0" w:space="0" w:color="auto"/>
        <w:left w:val="none" w:sz="0" w:space="0" w:color="auto"/>
        <w:bottom w:val="none" w:sz="0" w:space="0" w:color="auto"/>
        <w:right w:val="none" w:sz="0" w:space="0" w:color="auto"/>
      </w:divBdr>
    </w:div>
    <w:div w:id="887959470">
      <w:bodyDiv w:val="1"/>
      <w:marLeft w:val="0"/>
      <w:marRight w:val="0"/>
      <w:marTop w:val="0"/>
      <w:marBottom w:val="0"/>
      <w:divBdr>
        <w:top w:val="none" w:sz="0" w:space="0" w:color="auto"/>
        <w:left w:val="none" w:sz="0" w:space="0" w:color="auto"/>
        <w:bottom w:val="none" w:sz="0" w:space="0" w:color="auto"/>
        <w:right w:val="none" w:sz="0" w:space="0" w:color="auto"/>
      </w:divBdr>
    </w:div>
    <w:div w:id="894586163">
      <w:bodyDiv w:val="1"/>
      <w:marLeft w:val="0"/>
      <w:marRight w:val="0"/>
      <w:marTop w:val="0"/>
      <w:marBottom w:val="0"/>
      <w:divBdr>
        <w:top w:val="none" w:sz="0" w:space="0" w:color="auto"/>
        <w:left w:val="none" w:sz="0" w:space="0" w:color="auto"/>
        <w:bottom w:val="none" w:sz="0" w:space="0" w:color="auto"/>
        <w:right w:val="none" w:sz="0" w:space="0" w:color="auto"/>
      </w:divBdr>
    </w:div>
    <w:div w:id="899052522">
      <w:bodyDiv w:val="1"/>
      <w:marLeft w:val="0"/>
      <w:marRight w:val="0"/>
      <w:marTop w:val="0"/>
      <w:marBottom w:val="0"/>
      <w:divBdr>
        <w:top w:val="none" w:sz="0" w:space="0" w:color="auto"/>
        <w:left w:val="none" w:sz="0" w:space="0" w:color="auto"/>
        <w:bottom w:val="none" w:sz="0" w:space="0" w:color="auto"/>
        <w:right w:val="none" w:sz="0" w:space="0" w:color="auto"/>
      </w:divBdr>
    </w:div>
    <w:div w:id="919556541">
      <w:bodyDiv w:val="1"/>
      <w:marLeft w:val="0"/>
      <w:marRight w:val="0"/>
      <w:marTop w:val="0"/>
      <w:marBottom w:val="0"/>
      <w:divBdr>
        <w:top w:val="none" w:sz="0" w:space="0" w:color="auto"/>
        <w:left w:val="none" w:sz="0" w:space="0" w:color="auto"/>
        <w:bottom w:val="none" w:sz="0" w:space="0" w:color="auto"/>
        <w:right w:val="none" w:sz="0" w:space="0" w:color="auto"/>
      </w:divBdr>
    </w:div>
    <w:div w:id="923762293">
      <w:bodyDiv w:val="1"/>
      <w:marLeft w:val="0"/>
      <w:marRight w:val="0"/>
      <w:marTop w:val="0"/>
      <w:marBottom w:val="0"/>
      <w:divBdr>
        <w:top w:val="none" w:sz="0" w:space="0" w:color="auto"/>
        <w:left w:val="none" w:sz="0" w:space="0" w:color="auto"/>
        <w:bottom w:val="none" w:sz="0" w:space="0" w:color="auto"/>
        <w:right w:val="none" w:sz="0" w:space="0" w:color="auto"/>
      </w:divBdr>
    </w:div>
    <w:div w:id="938417126">
      <w:bodyDiv w:val="1"/>
      <w:marLeft w:val="0"/>
      <w:marRight w:val="0"/>
      <w:marTop w:val="0"/>
      <w:marBottom w:val="0"/>
      <w:divBdr>
        <w:top w:val="none" w:sz="0" w:space="0" w:color="auto"/>
        <w:left w:val="none" w:sz="0" w:space="0" w:color="auto"/>
        <w:bottom w:val="none" w:sz="0" w:space="0" w:color="auto"/>
        <w:right w:val="none" w:sz="0" w:space="0" w:color="auto"/>
      </w:divBdr>
      <w:divsChild>
        <w:div w:id="808401011">
          <w:marLeft w:val="0"/>
          <w:marRight w:val="0"/>
          <w:marTop w:val="0"/>
          <w:marBottom w:val="0"/>
          <w:divBdr>
            <w:top w:val="none" w:sz="0" w:space="0" w:color="auto"/>
            <w:left w:val="none" w:sz="0" w:space="0" w:color="auto"/>
            <w:bottom w:val="none" w:sz="0" w:space="0" w:color="auto"/>
            <w:right w:val="none" w:sz="0" w:space="0" w:color="auto"/>
          </w:divBdr>
          <w:divsChild>
            <w:div w:id="109395663">
              <w:marLeft w:val="0"/>
              <w:marRight w:val="0"/>
              <w:marTop w:val="0"/>
              <w:marBottom w:val="0"/>
              <w:divBdr>
                <w:top w:val="none" w:sz="0" w:space="0" w:color="auto"/>
                <w:left w:val="none" w:sz="0" w:space="0" w:color="auto"/>
                <w:bottom w:val="none" w:sz="0" w:space="0" w:color="auto"/>
                <w:right w:val="none" w:sz="0" w:space="0" w:color="auto"/>
              </w:divBdr>
              <w:divsChild>
                <w:div w:id="30307513">
                  <w:marLeft w:val="0"/>
                  <w:marRight w:val="0"/>
                  <w:marTop w:val="0"/>
                  <w:marBottom w:val="0"/>
                  <w:divBdr>
                    <w:top w:val="none" w:sz="0" w:space="0" w:color="auto"/>
                    <w:left w:val="none" w:sz="0" w:space="0" w:color="auto"/>
                    <w:bottom w:val="none" w:sz="0" w:space="0" w:color="auto"/>
                    <w:right w:val="none" w:sz="0" w:space="0" w:color="auto"/>
                  </w:divBdr>
                  <w:divsChild>
                    <w:div w:id="733354953">
                      <w:marLeft w:val="0"/>
                      <w:marRight w:val="0"/>
                      <w:marTop w:val="0"/>
                      <w:marBottom w:val="0"/>
                      <w:divBdr>
                        <w:top w:val="none" w:sz="0" w:space="0" w:color="auto"/>
                        <w:left w:val="none" w:sz="0" w:space="0" w:color="auto"/>
                        <w:bottom w:val="none" w:sz="0" w:space="0" w:color="auto"/>
                        <w:right w:val="none" w:sz="0" w:space="0" w:color="auto"/>
                      </w:divBdr>
                    </w:div>
                  </w:divsChild>
                </w:div>
                <w:div w:id="1448696946">
                  <w:marLeft w:val="0"/>
                  <w:marRight w:val="0"/>
                  <w:marTop w:val="0"/>
                  <w:marBottom w:val="0"/>
                  <w:divBdr>
                    <w:top w:val="none" w:sz="0" w:space="0" w:color="auto"/>
                    <w:left w:val="none" w:sz="0" w:space="0" w:color="auto"/>
                    <w:bottom w:val="none" w:sz="0" w:space="0" w:color="auto"/>
                    <w:right w:val="none" w:sz="0" w:space="0" w:color="auto"/>
                  </w:divBdr>
                  <w:divsChild>
                    <w:div w:id="529492421">
                      <w:marLeft w:val="0"/>
                      <w:marRight w:val="0"/>
                      <w:marTop w:val="0"/>
                      <w:marBottom w:val="0"/>
                      <w:divBdr>
                        <w:top w:val="none" w:sz="0" w:space="0" w:color="auto"/>
                        <w:left w:val="none" w:sz="0" w:space="0" w:color="auto"/>
                        <w:bottom w:val="none" w:sz="0" w:space="0" w:color="auto"/>
                        <w:right w:val="none" w:sz="0" w:space="0" w:color="auto"/>
                      </w:divBdr>
                      <w:divsChild>
                        <w:div w:id="850876623">
                          <w:marLeft w:val="0"/>
                          <w:marRight w:val="0"/>
                          <w:marTop w:val="0"/>
                          <w:marBottom w:val="0"/>
                          <w:divBdr>
                            <w:top w:val="none" w:sz="0" w:space="0" w:color="auto"/>
                            <w:left w:val="none" w:sz="0" w:space="0" w:color="auto"/>
                            <w:bottom w:val="none" w:sz="0" w:space="0" w:color="auto"/>
                            <w:right w:val="none" w:sz="0" w:space="0" w:color="auto"/>
                          </w:divBdr>
                          <w:divsChild>
                            <w:div w:id="20241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460058">
      <w:bodyDiv w:val="1"/>
      <w:marLeft w:val="0"/>
      <w:marRight w:val="0"/>
      <w:marTop w:val="0"/>
      <w:marBottom w:val="0"/>
      <w:divBdr>
        <w:top w:val="none" w:sz="0" w:space="0" w:color="auto"/>
        <w:left w:val="none" w:sz="0" w:space="0" w:color="auto"/>
        <w:bottom w:val="none" w:sz="0" w:space="0" w:color="auto"/>
        <w:right w:val="none" w:sz="0" w:space="0" w:color="auto"/>
      </w:divBdr>
    </w:div>
    <w:div w:id="984895573">
      <w:bodyDiv w:val="1"/>
      <w:marLeft w:val="0"/>
      <w:marRight w:val="0"/>
      <w:marTop w:val="0"/>
      <w:marBottom w:val="0"/>
      <w:divBdr>
        <w:top w:val="none" w:sz="0" w:space="0" w:color="auto"/>
        <w:left w:val="none" w:sz="0" w:space="0" w:color="auto"/>
        <w:bottom w:val="none" w:sz="0" w:space="0" w:color="auto"/>
        <w:right w:val="none" w:sz="0" w:space="0" w:color="auto"/>
      </w:divBdr>
    </w:div>
    <w:div w:id="1021667682">
      <w:bodyDiv w:val="1"/>
      <w:marLeft w:val="0"/>
      <w:marRight w:val="0"/>
      <w:marTop w:val="0"/>
      <w:marBottom w:val="0"/>
      <w:divBdr>
        <w:top w:val="none" w:sz="0" w:space="0" w:color="auto"/>
        <w:left w:val="none" w:sz="0" w:space="0" w:color="auto"/>
        <w:bottom w:val="none" w:sz="0" w:space="0" w:color="auto"/>
        <w:right w:val="none" w:sz="0" w:space="0" w:color="auto"/>
      </w:divBdr>
    </w:div>
    <w:div w:id="1048410124">
      <w:bodyDiv w:val="1"/>
      <w:marLeft w:val="0"/>
      <w:marRight w:val="0"/>
      <w:marTop w:val="0"/>
      <w:marBottom w:val="0"/>
      <w:divBdr>
        <w:top w:val="none" w:sz="0" w:space="0" w:color="auto"/>
        <w:left w:val="none" w:sz="0" w:space="0" w:color="auto"/>
        <w:bottom w:val="none" w:sz="0" w:space="0" w:color="auto"/>
        <w:right w:val="none" w:sz="0" w:space="0" w:color="auto"/>
      </w:divBdr>
    </w:div>
    <w:div w:id="1066532941">
      <w:bodyDiv w:val="1"/>
      <w:marLeft w:val="0"/>
      <w:marRight w:val="0"/>
      <w:marTop w:val="0"/>
      <w:marBottom w:val="0"/>
      <w:divBdr>
        <w:top w:val="none" w:sz="0" w:space="0" w:color="auto"/>
        <w:left w:val="none" w:sz="0" w:space="0" w:color="auto"/>
        <w:bottom w:val="none" w:sz="0" w:space="0" w:color="auto"/>
        <w:right w:val="none" w:sz="0" w:space="0" w:color="auto"/>
      </w:divBdr>
    </w:div>
    <w:div w:id="1077047625">
      <w:bodyDiv w:val="1"/>
      <w:marLeft w:val="0"/>
      <w:marRight w:val="0"/>
      <w:marTop w:val="0"/>
      <w:marBottom w:val="0"/>
      <w:divBdr>
        <w:top w:val="none" w:sz="0" w:space="0" w:color="auto"/>
        <w:left w:val="none" w:sz="0" w:space="0" w:color="auto"/>
        <w:bottom w:val="none" w:sz="0" w:space="0" w:color="auto"/>
        <w:right w:val="none" w:sz="0" w:space="0" w:color="auto"/>
      </w:divBdr>
    </w:div>
    <w:div w:id="1104770419">
      <w:bodyDiv w:val="1"/>
      <w:marLeft w:val="0"/>
      <w:marRight w:val="0"/>
      <w:marTop w:val="0"/>
      <w:marBottom w:val="0"/>
      <w:divBdr>
        <w:top w:val="none" w:sz="0" w:space="0" w:color="auto"/>
        <w:left w:val="none" w:sz="0" w:space="0" w:color="auto"/>
        <w:bottom w:val="none" w:sz="0" w:space="0" w:color="auto"/>
        <w:right w:val="none" w:sz="0" w:space="0" w:color="auto"/>
      </w:divBdr>
    </w:div>
    <w:div w:id="1154637689">
      <w:bodyDiv w:val="1"/>
      <w:marLeft w:val="0"/>
      <w:marRight w:val="0"/>
      <w:marTop w:val="0"/>
      <w:marBottom w:val="0"/>
      <w:divBdr>
        <w:top w:val="none" w:sz="0" w:space="0" w:color="auto"/>
        <w:left w:val="none" w:sz="0" w:space="0" w:color="auto"/>
        <w:bottom w:val="none" w:sz="0" w:space="0" w:color="auto"/>
        <w:right w:val="none" w:sz="0" w:space="0" w:color="auto"/>
      </w:divBdr>
    </w:div>
    <w:div w:id="1156190995">
      <w:bodyDiv w:val="1"/>
      <w:marLeft w:val="0"/>
      <w:marRight w:val="0"/>
      <w:marTop w:val="0"/>
      <w:marBottom w:val="0"/>
      <w:divBdr>
        <w:top w:val="none" w:sz="0" w:space="0" w:color="auto"/>
        <w:left w:val="none" w:sz="0" w:space="0" w:color="auto"/>
        <w:bottom w:val="none" w:sz="0" w:space="0" w:color="auto"/>
        <w:right w:val="none" w:sz="0" w:space="0" w:color="auto"/>
      </w:divBdr>
    </w:div>
    <w:div w:id="1171331283">
      <w:bodyDiv w:val="1"/>
      <w:marLeft w:val="0"/>
      <w:marRight w:val="0"/>
      <w:marTop w:val="0"/>
      <w:marBottom w:val="0"/>
      <w:divBdr>
        <w:top w:val="none" w:sz="0" w:space="0" w:color="auto"/>
        <w:left w:val="none" w:sz="0" w:space="0" w:color="auto"/>
        <w:bottom w:val="none" w:sz="0" w:space="0" w:color="auto"/>
        <w:right w:val="none" w:sz="0" w:space="0" w:color="auto"/>
      </w:divBdr>
    </w:div>
    <w:div w:id="1205872029">
      <w:bodyDiv w:val="1"/>
      <w:marLeft w:val="0"/>
      <w:marRight w:val="0"/>
      <w:marTop w:val="0"/>
      <w:marBottom w:val="0"/>
      <w:divBdr>
        <w:top w:val="none" w:sz="0" w:space="0" w:color="auto"/>
        <w:left w:val="none" w:sz="0" w:space="0" w:color="auto"/>
        <w:bottom w:val="none" w:sz="0" w:space="0" w:color="auto"/>
        <w:right w:val="none" w:sz="0" w:space="0" w:color="auto"/>
      </w:divBdr>
    </w:div>
    <w:div w:id="1215510859">
      <w:bodyDiv w:val="1"/>
      <w:marLeft w:val="0"/>
      <w:marRight w:val="0"/>
      <w:marTop w:val="0"/>
      <w:marBottom w:val="0"/>
      <w:divBdr>
        <w:top w:val="none" w:sz="0" w:space="0" w:color="auto"/>
        <w:left w:val="none" w:sz="0" w:space="0" w:color="auto"/>
        <w:bottom w:val="none" w:sz="0" w:space="0" w:color="auto"/>
        <w:right w:val="none" w:sz="0" w:space="0" w:color="auto"/>
      </w:divBdr>
    </w:div>
    <w:div w:id="1223564250">
      <w:bodyDiv w:val="1"/>
      <w:marLeft w:val="0"/>
      <w:marRight w:val="0"/>
      <w:marTop w:val="0"/>
      <w:marBottom w:val="0"/>
      <w:divBdr>
        <w:top w:val="none" w:sz="0" w:space="0" w:color="auto"/>
        <w:left w:val="none" w:sz="0" w:space="0" w:color="auto"/>
        <w:bottom w:val="none" w:sz="0" w:space="0" w:color="auto"/>
        <w:right w:val="none" w:sz="0" w:space="0" w:color="auto"/>
      </w:divBdr>
    </w:div>
    <w:div w:id="1224415779">
      <w:bodyDiv w:val="1"/>
      <w:marLeft w:val="0"/>
      <w:marRight w:val="0"/>
      <w:marTop w:val="0"/>
      <w:marBottom w:val="0"/>
      <w:divBdr>
        <w:top w:val="none" w:sz="0" w:space="0" w:color="auto"/>
        <w:left w:val="none" w:sz="0" w:space="0" w:color="auto"/>
        <w:bottom w:val="none" w:sz="0" w:space="0" w:color="auto"/>
        <w:right w:val="none" w:sz="0" w:space="0" w:color="auto"/>
      </w:divBdr>
    </w:div>
    <w:div w:id="1254783922">
      <w:bodyDiv w:val="1"/>
      <w:marLeft w:val="0"/>
      <w:marRight w:val="0"/>
      <w:marTop w:val="0"/>
      <w:marBottom w:val="0"/>
      <w:divBdr>
        <w:top w:val="none" w:sz="0" w:space="0" w:color="auto"/>
        <w:left w:val="none" w:sz="0" w:space="0" w:color="auto"/>
        <w:bottom w:val="none" w:sz="0" w:space="0" w:color="auto"/>
        <w:right w:val="none" w:sz="0" w:space="0" w:color="auto"/>
      </w:divBdr>
      <w:divsChild>
        <w:div w:id="349570367">
          <w:marLeft w:val="0"/>
          <w:marRight w:val="0"/>
          <w:marTop w:val="0"/>
          <w:marBottom w:val="0"/>
          <w:divBdr>
            <w:top w:val="none" w:sz="0" w:space="0" w:color="auto"/>
            <w:left w:val="none" w:sz="0" w:space="0" w:color="auto"/>
            <w:bottom w:val="none" w:sz="0" w:space="0" w:color="auto"/>
            <w:right w:val="none" w:sz="0" w:space="0" w:color="auto"/>
          </w:divBdr>
          <w:divsChild>
            <w:div w:id="185798874">
              <w:marLeft w:val="0"/>
              <w:marRight w:val="0"/>
              <w:marTop w:val="0"/>
              <w:marBottom w:val="0"/>
              <w:divBdr>
                <w:top w:val="none" w:sz="0" w:space="0" w:color="auto"/>
                <w:left w:val="none" w:sz="0" w:space="0" w:color="auto"/>
                <w:bottom w:val="none" w:sz="0" w:space="0" w:color="auto"/>
                <w:right w:val="none" w:sz="0" w:space="0" w:color="auto"/>
              </w:divBdr>
              <w:divsChild>
                <w:div w:id="588124903">
                  <w:marLeft w:val="0"/>
                  <w:marRight w:val="0"/>
                  <w:marTop w:val="0"/>
                  <w:marBottom w:val="0"/>
                  <w:divBdr>
                    <w:top w:val="none" w:sz="0" w:space="0" w:color="auto"/>
                    <w:left w:val="none" w:sz="0" w:space="0" w:color="auto"/>
                    <w:bottom w:val="none" w:sz="0" w:space="0" w:color="auto"/>
                    <w:right w:val="none" w:sz="0" w:space="0" w:color="auto"/>
                  </w:divBdr>
                  <w:divsChild>
                    <w:div w:id="1885753627">
                      <w:marLeft w:val="0"/>
                      <w:marRight w:val="0"/>
                      <w:marTop w:val="0"/>
                      <w:marBottom w:val="0"/>
                      <w:divBdr>
                        <w:top w:val="none" w:sz="0" w:space="0" w:color="auto"/>
                        <w:left w:val="none" w:sz="0" w:space="0" w:color="auto"/>
                        <w:bottom w:val="none" w:sz="0" w:space="0" w:color="auto"/>
                        <w:right w:val="none" w:sz="0" w:space="0" w:color="auto"/>
                      </w:divBdr>
                      <w:divsChild>
                        <w:div w:id="1310940583">
                          <w:marLeft w:val="0"/>
                          <w:marRight w:val="0"/>
                          <w:marTop w:val="0"/>
                          <w:marBottom w:val="0"/>
                          <w:divBdr>
                            <w:top w:val="none" w:sz="0" w:space="0" w:color="auto"/>
                            <w:left w:val="none" w:sz="0" w:space="0" w:color="auto"/>
                            <w:bottom w:val="none" w:sz="0" w:space="0" w:color="auto"/>
                            <w:right w:val="none" w:sz="0" w:space="0" w:color="auto"/>
                          </w:divBdr>
                          <w:divsChild>
                            <w:div w:id="148874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6319">
                  <w:marLeft w:val="0"/>
                  <w:marRight w:val="0"/>
                  <w:marTop w:val="0"/>
                  <w:marBottom w:val="0"/>
                  <w:divBdr>
                    <w:top w:val="none" w:sz="0" w:space="0" w:color="auto"/>
                    <w:left w:val="none" w:sz="0" w:space="0" w:color="auto"/>
                    <w:bottom w:val="none" w:sz="0" w:space="0" w:color="auto"/>
                    <w:right w:val="none" w:sz="0" w:space="0" w:color="auto"/>
                  </w:divBdr>
                  <w:divsChild>
                    <w:div w:id="7708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458002">
      <w:bodyDiv w:val="1"/>
      <w:marLeft w:val="0"/>
      <w:marRight w:val="0"/>
      <w:marTop w:val="0"/>
      <w:marBottom w:val="0"/>
      <w:divBdr>
        <w:top w:val="none" w:sz="0" w:space="0" w:color="auto"/>
        <w:left w:val="none" w:sz="0" w:space="0" w:color="auto"/>
        <w:bottom w:val="none" w:sz="0" w:space="0" w:color="auto"/>
        <w:right w:val="none" w:sz="0" w:space="0" w:color="auto"/>
      </w:divBdr>
    </w:div>
    <w:div w:id="1289972426">
      <w:bodyDiv w:val="1"/>
      <w:marLeft w:val="0"/>
      <w:marRight w:val="0"/>
      <w:marTop w:val="0"/>
      <w:marBottom w:val="0"/>
      <w:divBdr>
        <w:top w:val="none" w:sz="0" w:space="0" w:color="auto"/>
        <w:left w:val="none" w:sz="0" w:space="0" w:color="auto"/>
        <w:bottom w:val="none" w:sz="0" w:space="0" w:color="auto"/>
        <w:right w:val="none" w:sz="0" w:space="0" w:color="auto"/>
      </w:divBdr>
    </w:div>
    <w:div w:id="1299458021">
      <w:bodyDiv w:val="1"/>
      <w:marLeft w:val="0"/>
      <w:marRight w:val="0"/>
      <w:marTop w:val="0"/>
      <w:marBottom w:val="0"/>
      <w:divBdr>
        <w:top w:val="none" w:sz="0" w:space="0" w:color="auto"/>
        <w:left w:val="none" w:sz="0" w:space="0" w:color="auto"/>
        <w:bottom w:val="none" w:sz="0" w:space="0" w:color="auto"/>
        <w:right w:val="none" w:sz="0" w:space="0" w:color="auto"/>
      </w:divBdr>
    </w:div>
    <w:div w:id="1323434296">
      <w:bodyDiv w:val="1"/>
      <w:marLeft w:val="0"/>
      <w:marRight w:val="0"/>
      <w:marTop w:val="0"/>
      <w:marBottom w:val="0"/>
      <w:divBdr>
        <w:top w:val="none" w:sz="0" w:space="0" w:color="auto"/>
        <w:left w:val="none" w:sz="0" w:space="0" w:color="auto"/>
        <w:bottom w:val="none" w:sz="0" w:space="0" w:color="auto"/>
        <w:right w:val="none" w:sz="0" w:space="0" w:color="auto"/>
      </w:divBdr>
    </w:div>
    <w:div w:id="1333337110">
      <w:bodyDiv w:val="1"/>
      <w:marLeft w:val="0"/>
      <w:marRight w:val="0"/>
      <w:marTop w:val="0"/>
      <w:marBottom w:val="0"/>
      <w:divBdr>
        <w:top w:val="none" w:sz="0" w:space="0" w:color="auto"/>
        <w:left w:val="none" w:sz="0" w:space="0" w:color="auto"/>
        <w:bottom w:val="none" w:sz="0" w:space="0" w:color="auto"/>
        <w:right w:val="none" w:sz="0" w:space="0" w:color="auto"/>
      </w:divBdr>
    </w:div>
    <w:div w:id="1356351033">
      <w:bodyDiv w:val="1"/>
      <w:marLeft w:val="0"/>
      <w:marRight w:val="0"/>
      <w:marTop w:val="0"/>
      <w:marBottom w:val="0"/>
      <w:divBdr>
        <w:top w:val="none" w:sz="0" w:space="0" w:color="auto"/>
        <w:left w:val="none" w:sz="0" w:space="0" w:color="auto"/>
        <w:bottom w:val="none" w:sz="0" w:space="0" w:color="auto"/>
        <w:right w:val="none" w:sz="0" w:space="0" w:color="auto"/>
      </w:divBdr>
    </w:div>
    <w:div w:id="1363166365">
      <w:bodyDiv w:val="1"/>
      <w:marLeft w:val="0"/>
      <w:marRight w:val="0"/>
      <w:marTop w:val="0"/>
      <w:marBottom w:val="0"/>
      <w:divBdr>
        <w:top w:val="none" w:sz="0" w:space="0" w:color="auto"/>
        <w:left w:val="none" w:sz="0" w:space="0" w:color="auto"/>
        <w:bottom w:val="none" w:sz="0" w:space="0" w:color="auto"/>
        <w:right w:val="none" w:sz="0" w:space="0" w:color="auto"/>
      </w:divBdr>
    </w:div>
    <w:div w:id="1382825944">
      <w:bodyDiv w:val="1"/>
      <w:marLeft w:val="0"/>
      <w:marRight w:val="0"/>
      <w:marTop w:val="0"/>
      <w:marBottom w:val="0"/>
      <w:divBdr>
        <w:top w:val="none" w:sz="0" w:space="0" w:color="auto"/>
        <w:left w:val="none" w:sz="0" w:space="0" w:color="auto"/>
        <w:bottom w:val="none" w:sz="0" w:space="0" w:color="auto"/>
        <w:right w:val="none" w:sz="0" w:space="0" w:color="auto"/>
      </w:divBdr>
    </w:div>
    <w:div w:id="1392541524">
      <w:bodyDiv w:val="1"/>
      <w:marLeft w:val="0"/>
      <w:marRight w:val="0"/>
      <w:marTop w:val="0"/>
      <w:marBottom w:val="0"/>
      <w:divBdr>
        <w:top w:val="none" w:sz="0" w:space="0" w:color="auto"/>
        <w:left w:val="none" w:sz="0" w:space="0" w:color="auto"/>
        <w:bottom w:val="none" w:sz="0" w:space="0" w:color="auto"/>
        <w:right w:val="none" w:sz="0" w:space="0" w:color="auto"/>
      </w:divBdr>
    </w:div>
    <w:div w:id="1395547743">
      <w:bodyDiv w:val="1"/>
      <w:marLeft w:val="0"/>
      <w:marRight w:val="0"/>
      <w:marTop w:val="0"/>
      <w:marBottom w:val="0"/>
      <w:divBdr>
        <w:top w:val="none" w:sz="0" w:space="0" w:color="auto"/>
        <w:left w:val="none" w:sz="0" w:space="0" w:color="auto"/>
        <w:bottom w:val="none" w:sz="0" w:space="0" w:color="auto"/>
        <w:right w:val="none" w:sz="0" w:space="0" w:color="auto"/>
      </w:divBdr>
    </w:div>
    <w:div w:id="1402755505">
      <w:bodyDiv w:val="1"/>
      <w:marLeft w:val="0"/>
      <w:marRight w:val="0"/>
      <w:marTop w:val="0"/>
      <w:marBottom w:val="0"/>
      <w:divBdr>
        <w:top w:val="none" w:sz="0" w:space="0" w:color="auto"/>
        <w:left w:val="none" w:sz="0" w:space="0" w:color="auto"/>
        <w:bottom w:val="none" w:sz="0" w:space="0" w:color="auto"/>
        <w:right w:val="none" w:sz="0" w:space="0" w:color="auto"/>
      </w:divBdr>
    </w:div>
    <w:div w:id="1405566288">
      <w:bodyDiv w:val="1"/>
      <w:marLeft w:val="0"/>
      <w:marRight w:val="0"/>
      <w:marTop w:val="0"/>
      <w:marBottom w:val="0"/>
      <w:divBdr>
        <w:top w:val="none" w:sz="0" w:space="0" w:color="auto"/>
        <w:left w:val="none" w:sz="0" w:space="0" w:color="auto"/>
        <w:bottom w:val="none" w:sz="0" w:space="0" w:color="auto"/>
        <w:right w:val="none" w:sz="0" w:space="0" w:color="auto"/>
      </w:divBdr>
    </w:div>
    <w:div w:id="1451363999">
      <w:bodyDiv w:val="1"/>
      <w:marLeft w:val="0"/>
      <w:marRight w:val="0"/>
      <w:marTop w:val="0"/>
      <w:marBottom w:val="0"/>
      <w:divBdr>
        <w:top w:val="none" w:sz="0" w:space="0" w:color="auto"/>
        <w:left w:val="none" w:sz="0" w:space="0" w:color="auto"/>
        <w:bottom w:val="none" w:sz="0" w:space="0" w:color="auto"/>
        <w:right w:val="none" w:sz="0" w:space="0" w:color="auto"/>
      </w:divBdr>
    </w:div>
    <w:div w:id="1456018689">
      <w:bodyDiv w:val="1"/>
      <w:marLeft w:val="0"/>
      <w:marRight w:val="0"/>
      <w:marTop w:val="0"/>
      <w:marBottom w:val="0"/>
      <w:divBdr>
        <w:top w:val="none" w:sz="0" w:space="0" w:color="auto"/>
        <w:left w:val="none" w:sz="0" w:space="0" w:color="auto"/>
        <w:bottom w:val="none" w:sz="0" w:space="0" w:color="auto"/>
        <w:right w:val="none" w:sz="0" w:space="0" w:color="auto"/>
      </w:divBdr>
    </w:div>
    <w:div w:id="1486899172">
      <w:bodyDiv w:val="1"/>
      <w:marLeft w:val="0"/>
      <w:marRight w:val="0"/>
      <w:marTop w:val="0"/>
      <w:marBottom w:val="0"/>
      <w:divBdr>
        <w:top w:val="none" w:sz="0" w:space="0" w:color="auto"/>
        <w:left w:val="none" w:sz="0" w:space="0" w:color="auto"/>
        <w:bottom w:val="none" w:sz="0" w:space="0" w:color="auto"/>
        <w:right w:val="none" w:sz="0" w:space="0" w:color="auto"/>
      </w:divBdr>
    </w:div>
    <w:div w:id="1516385167">
      <w:bodyDiv w:val="1"/>
      <w:marLeft w:val="0"/>
      <w:marRight w:val="0"/>
      <w:marTop w:val="0"/>
      <w:marBottom w:val="0"/>
      <w:divBdr>
        <w:top w:val="none" w:sz="0" w:space="0" w:color="auto"/>
        <w:left w:val="none" w:sz="0" w:space="0" w:color="auto"/>
        <w:bottom w:val="none" w:sz="0" w:space="0" w:color="auto"/>
        <w:right w:val="none" w:sz="0" w:space="0" w:color="auto"/>
      </w:divBdr>
    </w:div>
    <w:div w:id="1518150641">
      <w:bodyDiv w:val="1"/>
      <w:marLeft w:val="0"/>
      <w:marRight w:val="0"/>
      <w:marTop w:val="0"/>
      <w:marBottom w:val="0"/>
      <w:divBdr>
        <w:top w:val="none" w:sz="0" w:space="0" w:color="auto"/>
        <w:left w:val="none" w:sz="0" w:space="0" w:color="auto"/>
        <w:bottom w:val="none" w:sz="0" w:space="0" w:color="auto"/>
        <w:right w:val="none" w:sz="0" w:space="0" w:color="auto"/>
      </w:divBdr>
    </w:div>
    <w:div w:id="1525438636">
      <w:bodyDiv w:val="1"/>
      <w:marLeft w:val="0"/>
      <w:marRight w:val="0"/>
      <w:marTop w:val="0"/>
      <w:marBottom w:val="0"/>
      <w:divBdr>
        <w:top w:val="none" w:sz="0" w:space="0" w:color="auto"/>
        <w:left w:val="none" w:sz="0" w:space="0" w:color="auto"/>
        <w:bottom w:val="none" w:sz="0" w:space="0" w:color="auto"/>
        <w:right w:val="none" w:sz="0" w:space="0" w:color="auto"/>
      </w:divBdr>
    </w:div>
    <w:div w:id="1546067796">
      <w:bodyDiv w:val="1"/>
      <w:marLeft w:val="0"/>
      <w:marRight w:val="0"/>
      <w:marTop w:val="0"/>
      <w:marBottom w:val="0"/>
      <w:divBdr>
        <w:top w:val="none" w:sz="0" w:space="0" w:color="auto"/>
        <w:left w:val="none" w:sz="0" w:space="0" w:color="auto"/>
        <w:bottom w:val="none" w:sz="0" w:space="0" w:color="auto"/>
        <w:right w:val="none" w:sz="0" w:space="0" w:color="auto"/>
      </w:divBdr>
    </w:div>
    <w:div w:id="1558008192">
      <w:bodyDiv w:val="1"/>
      <w:marLeft w:val="0"/>
      <w:marRight w:val="0"/>
      <w:marTop w:val="0"/>
      <w:marBottom w:val="0"/>
      <w:divBdr>
        <w:top w:val="none" w:sz="0" w:space="0" w:color="auto"/>
        <w:left w:val="none" w:sz="0" w:space="0" w:color="auto"/>
        <w:bottom w:val="none" w:sz="0" w:space="0" w:color="auto"/>
        <w:right w:val="none" w:sz="0" w:space="0" w:color="auto"/>
      </w:divBdr>
    </w:div>
    <w:div w:id="1567689616">
      <w:bodyDiv w:val="1"/>
      <w:marLeft w:val="0"/>
      <w:marRight w:val="0"/>
      <w:marTop w:val="0"/>
      <w:marBottom w:val="0"/>
      <w:divBdr>
        <w:top w:val="none" w:sz="0" w:space="0" w:color="auto"/>
        <w:left w:val="none" w:sz="0" w:space="0" w:color="auto"/>
        <w:bottom w:val="none" w:sz="0" w:space="0" w:color="auto"/>
        <w:right w:val="none" w:sz="0" w:space="0" w:color="auto"/>
      </w:divBdr>
    </w:div>
    <w:div w:id="1571848185">
      <w:bodyDiv w:val="1"/>
      <w:marLeft w:val="0"/>
      <w:marRight w:val="0"/>
      <w:marTop w:val="0"/>
      <w:marBottom w:val="0"/>
      <w:divBdr>
        <w:top w:val="none" w:sz="0" w:space="0" w:color="auto"/>
        <w:left w:val="none" w:sz="0" w:space="0" w:color="auto"/>
        <w:bottom w:val="none" w:sz="0" w:space="0" w:color="auto"/>
        <w:right w:val="none" w:sz="0" w:space="0" w:color="auto"/>
      </w:divBdr>
    </w:div>
    <w:div w:id="1592080362">
      <w:bodyDiv w:val="1"/>
      <w:marLeft w:val="0"/>
      <w:marRight w:val="0"/>
      <w:marTop w:val="0"/>
      <w:marBottom w:val="0"/>
      <w:divBdr>
        <w:top w:val="none" w:sz="0" w:space="0" w:color="auto"/>
        <w:left w:val="none" w:sz="0" w:space="0" w:color="auto"/>
        <w:bottom w:val="none" w:sz="0" w:space="0" w:color="auto"/>
        <w:right w:val="none" w:sz="0" w:space="0" w:color="auto"/>
      </w:divBdr>
    </w:div>
    <w:div w:id="1592158628">
      <w:bodyDiv w:val="1"/>
      <w:marLeft w:val="0"/>
      <w:marRight w:val="0"/>
      <w:marTop w:val="0"/>
      <w:marBottom w:val="0"/>
      <w:divBdr>
        <w:top w:val="none" w:sz="0" w:space="0" w:color="auto"/>
        <w:left w:val="none" w:sz="0" w:space="0" w:color="auto"/>
        <w:bottom w:val="none" w:sz="0" w:space="0" w:color="auto"/>
        <w:right w:val="none" w:sz="0" w:space="0" w:color="auto"/>
      </w:divBdr>
    </w:div>
    <w:div w:id="1601526108">
      <w:bodyDiv w:val="1"/>
      <w:marLeft w:val="0"/>
      <w:marRight w:val="0"/>
      <w:marTop w:val="0"/>
      <w:marBottom w:val="0"/>
      <w:divBdr>
        <w:top w:val="none" w:sz="0" w:space="0" w:color="auto"/>
        <w:left w:val="none" w:sz="0" w:space="0" w:color="auto"/>
        <w:bottom w:val="none" w:sz="0" w:space="0" w:color="auto"/>
        <w:right w:val="none" w:sz="0" w:space="0" w:color="auto"/>
      </w:divBdr>
    </w:div>
    <w:div w:id="1603219816">
      <w:bodyDiv w:val="1"/>
      <w:marLeft w:val="0"/>
      <w:marRight w:val="0"/>
      <w:marTop w:val="0"/>
      <w:marBottom w:val="0"/>
      <w:divBdr>
        <w:top w:val="none" w:sz="0" w:space="0" w:color="auto"/>
        <w:left w:val="none" w:sz="0" w:space="0" w:color="auto"/>
        <w:bottom w:val="none" w:sz="0" w:space="0" w:color="auto"/>
        <w:right w:val="none" w:sz="0" w:space="0" w:color="auto"/>
      </w:divBdr>
    </w:div>
    <w:div w:id="1616673679">
      <w:bodyDiv w:val="1"/>
      <w:marLeft w:val="0"/>
      <w:marRight w:val="0"/>
      <w:marTop w:val="0"/>
      <w:marBottom w:val="0"/>
      <w:divBdr>
        <w:top w:val="none" w:sz="0" w:space="0" w:color="auto"/>
        <w:left w:val="none" w:sz="0" w:space="0" w:color="auto"/>
        <w:bottom w:val="none" w:sz="0" w:space="0" w:color="auto"/>
        <w:right w:val="none" w:sz="0" w:space="0" w:color="auto"/>
      </w:divBdr>
    </w:div>
    <w:div w:id="1633973477">
      <w:bodyDiv w:val="1"/>
      <w:marLeft w:val="0"/>
      <w:marRight w:val="0"/>
      <w:marTop w:val="0"/>
      <w:marBottom w:val="0"/>
      <w:divBdr>
        <w:top w:val="none" w:sz="0" w:space="0" w:color="auto"/>
        <w:left w:val="none" w:sz="0" w:space="0" w:color="auto"/>
        <w:bottom w:val="none" w:sz="0" w:space="0" w:color="auto"/>
        <w:right w:val="none" w:sz="0" w:space="0" w:color="auto"/>
      </w:divBdr>
    </w:div>
    <w:div w:id="1651058240">
      <w:bodyDiv w:val="1"/>
      <w:marLeft w:val="0"/>
      <w:marRight w:val="0"/>
      <w:marTop w:val="0"/>
      <w:marBottom w:val="0"/>
      <w:divBdr>
        <w:top w:val="none" w:sz="0" w:space="0" w:color="auto"/>
        <w:left w:val="none" w:sz="0" w:space="0" w:color="auto"/>
        <w:bottom w:val="none" w:sz="0" w:space="0" w:color="auto"/>
        <w:right w:val="none" w:sz="0" w:space="0" w:color="auto"/>
      </w:divBdr>
    </w:div>
    <w:div w:id="1661426040">
      <w:bodyDiv w:val="1"/>
      <w:marLeft w:val="0"/>
      <w:marRight w:val="0"/>
      <w:marTop w:val="0"/>
      <w:marBottom w:val="0"/>
      <w:divBdr>
        <w:top w:val="none" w:sz="0" w:space="0" w:color="auto"/>
        <w:left w:val="none" w:sz="0" w:space="0" w:color="auto"/>
        <w:bottom w:val="none" w:sz="0" w:space="0" w:color="auto"/>
        <w:right w:val="none" w:sz="0" w:space="0" w:color="auto"/>
      </w:divBdr>
    </w:div>
    <w:div w:id="1663771280">
      <w:bodyDiv w:val="1"/>
      <w:marLeft w:val="0"/>
      <w:marRight w:val="0"/>
      <w:marTop w:val="0"/>
      <w:marBottom w:val="0"/>
      <w:divBdr>
        <w:top w:val="none" w:sz="0" w:space="0" w:color="auto"/>
        <w:left w:val="none" w:sz="0" w:space="0" w:color="auto"/>
        <w:bottom w:val="none" w:sz="0" w:space="0" w:color="auto"/>
        <w:right w:val="none" w:sz="0" w:space="0" w:color="auto"/>
      </w:divBdr>
    </w:div>
    <w:div w:id="1675110848">
      <w:bodyDiv w:val="1"/>
      <w:marLeft w:val="0"/>
      <w:marRight w:val="0"/>
      <w:marTop w:val="0"/>
      <w:marBottom w:val="0"/>
      <w:divBdr>
        <w:top w:val="none" w:sz="0" w:space="0" w:color="auto"/>
        <w:left w:val="none" w:sz="0" w:space="0" w:color="auto"/>
        <w:bottom w:val="none" w:sz="0" w:space="0" w:color="auto"/>
        <w:right w:val="none" w:sz="0" w:space="0" w:color="auto"/>
      </w:divBdr>
    </w:div>
    <w:div w:id="1694962599">
      <w:bodyDiv w:val="1"/>
      <w:marLeft w:val="0"/>
      <w:marRight w:val="0"/>
      <w:marTop w:val="0"/>
      <w:marBottom w:val="0"/>
      <w:divBdr>
        <w:top w:val="none" w:sz="0" w:space="0" w:color="auto"/>
        <w:left w:val="none" w:sz="0" w:space="0" w:color="auto"/>
        <w:bottom w:val="none" w:sz="0" w:space="0" w:color="auto"/>
        <w:right w:val="none" w:sz="0" w:space="0" w:color="auto"/>
      </w:divBdr>
    </w:div>
    <w:div w:id="1700160891">
      <w:bodyDiv w:val="1"/>
      <w:marLeft w:val="0"/>
      <w:marRight w:val="0"/>
      <w:marTop w:val="0"/>
      <w:marBottom w:val="0"/>
      <w:divBdr>
        <w:top w:val="none" w:sz="0" w:space="0" w:color="auto"/>
        <w:left w:val="none" w:sz="0" w:space="0" w:color="auto"/>
        <w:bottom w:val="none" w:sz="0" w:space="0" w:color="auto"/>
        <w:right w:val="none" w:sz="0" w:space="0" w:color="auto"/>
      </w:divBdr>
    </w:div>
    <w:div w:id="1704741731">
      <w:bodyDiv w:val="1"/>
      <w:marLeft w:val="0"/>
      <w:marRight w:val="0"/>
      <w:marTop w:val="0"/>
      <w:marBottom w:val="0"/>
      <w:divBdr>
        <w:top w:val="none" w:sz="0" w:space="0" w:color="auto"/>
        <w:left w:val="none" w:sz="0" w:space="0" w:color="auto"/>
        <w:bottom w:val="none" w:sz="0" w:space="0" w:color="auto"/>
        <w:right w:val="none" w:sz="0" w:space="0" w:color="auto"/>
      </w:divBdr>
    </w:div>
    <w:div w:id="1720591303">
      <w:bodyDiv w:val="1"/>
      <w:marLeft w:val="0"/>
      <w:marRight w:val="0"/>
      <w:marTop w:val="0"/>
      <w:marBottom w:val="0"/>
      <w:divBdr>
        <w:top w:val="none" w:sz="0" w:space="0" w:color="auto"/>
        <w:left w:val="none" w:sz="0" w:space="0" w:color="auto"/>
        <w:bottom w:val="none" w:sz="0" w:space="0" w:color="auto"/>
        <w:right w:val="none" w:sz="0" w:space="0" w:color="auto"/>
      </w:divBdr>
    </w:div>
    <w:div w:id="1723285409">
      <w:bodyDiv w:val="1"/>
      <w:marLeft w:val="0"/>
      <w:marRight w:val="0"/>
      <w:marTop w:val="0"/>
      <w:marBottom w:val="0"/>
      <w:divBdr>
        <w:top w:val="none" w:sz="0" w:space="0" w:color="auto"/>
        <w:left w:val="none" w:sz="0" w:space="0" w:color="auto"/>
        <w:bottom w:val="none" w:sz="0" w:space="0" w:color="auto"/>
        <w:right w:val="none" w:sz="0" w:space="0" w:color="auto"/>
      </w:divBdr>
    </w:div>
    <w:div w:id="1725450368">
      <w:bodyDiv w:val="1"/>
      <w:marLeft w:val="0"/>
      <w:marRight w:val="0"/>
      <w:marTop w:val="0"/>
      <w:marBottom w:val="0"/>
      <w:divBdr>
        <w:top w:val="none" w:sz="0" w:space="0" w:color="auto"/>
        <w:left w:val="none" w:sz="0" w:space="0" w:color="auto"/>
        <w:bottom w:val="none" w:sz="0" w:space="0" w:color="auto"/>
        <w:right w:val="none" w:sz="0" w:space="0" w:color="auto"/>
      </w:divBdr>
    </w:div>
    <w:div w:id="1740443351">
      <w:bodyDiv w:val="1"/>
      <w:marLeft w:val="0"/>
      <w:marRight w:val="0"/>
      <w:marTop w:val="0"/>
      <w:marBottom w:val="0"/>
      <w:divBdr>
        <w:top w:val="none" w:sz="0" w:space="0" w:color="auto"/>
        <w:left w:val="none" w:sz="0" w:space="0" w:color="auto"/>
        <w:bottom w:val="none" w:sz="0" w:space="0" w:color="auto"/>
        <w:right w:val="none" w:sz="0" w:space="0" w:color="auto"/>
      </w:divBdr>
    </w:div>
    <w:div w:id="1741177495">
      <w:bodyDiv w:val="1"/>
      <w:marLeft w:val="0"/>
      <w:marRight w:val="0"/>
      <w:marTop w:val="0"/>
      <w:marBottom w:val="0"/>
      <w:divBdr>
        <w:top w:val="none" w:sz="0" w:space="0" w:color="auto"/>
        <w:left w:val="none" w:sz="0" w:space="0" w:color="auto"/>
        <w:bottom w:val="none" w:sz="0" w:space="0" w:color="auto"/>
        <w:right w:val="none" w:sz="0" w:space="0" w:color="auto"/>
      </w:divBdr>
      <w:divsChild>
        <w:div w:id="216816152">
          <w:marLeft w:val="0"/>
          <w:marRight w:val="0"/>
          <w:marTop w:val="0"/>
          <w:marBottom w:val="0"/>
          <w:divBdr>
            <w:top w:val="none" w:sz="0" w:space="0" w:color="auto"/>
            <w:left w:val="none" w:sz="0" w:space="0" w:color="auto"/>
            <w:bottom w:val="none" w:sz="0" w:space="0" w:color="auto"/>
            <w:right w:val="none" w:sz="0" w:space="0" w:color="auto"/>
          </w:divBdr>
          <w:divsChild>
            <w:div w:id="1912083781">
              <w:marLeft w:val="0"/>
              <w:marRight w:val="0"/>
              <w:marTop w:val="0"/>
              <w:marBottom w:val="0"/>
              <w:divBdr>
                <w:top w:val="none" w:sz="0" w:space="0" w:color="auto"/>
                <w:left w:val="none" w:sz="0" w:space="0" w:color="auto"/>
                <w:bottom w:val="none" w:sz="0" w:space="0" w:color="auto"/>
                <w:right w:val="none" w:sz="0" w:space="0" w:color="auto"/>
              </w:divBdr>
              <w:divsChild>
                <w:div w:id="94374731">
                  <w:marLeft w:val="0"/>
                  <w:marRight w:val="0"/>
                  <w:marTop w:val="0"/>
                  <w:marBottom w:val="0"/>
                  <w:divBdr>
                    <w:top w:val="none" w:sz="0" w:space="0" w:color="auto"/>
                    <w:left w:val="none" w:sz="0" w:space="0" w:color="auto"/>
                    <w:bottom w:val="none" w:sz="0" w:space="0" w:color="auto"/>
                    <w:right w:val="none" w:sz="0" w:space="0" w:color="auto"/>
                  </w:divBdr>
                  <w:divsChild>
                    <w:div w:id="42608673">
                      <w:marLeft w:val="0"/>
                      <w:marRight w:val="0"/>
                      <w:marTop w:val="0"/>
                      <w:marBottom w:val="0"/>
                      <w:divBdr>
                        <w:top w:val="none" w:sz="0" w:space="0" w:color="auto"/>
                        <w:left w:val="none" w:sz="0" w:space="0" w:color="auto"/>
                        <w:bottom w:val="none" w:sz="0" w:space="0" w:color="auto"/>
                        <w:right w:val="none" w:sz="0" w:space="0" w:color="auto"/>
                      </w:divBdr>
                      <w:divsChild>
                        <w:div w:id="1251039929">
                          <w:marLeft w:val="0"/>
                          <w:marRight w:val="0"/>
                          <w:marTop w:val="0"/>
                          <w:marBottom w:val="0"/>
                          <w:divBdr>
                            <w:top w:val="none" w:sz="0" w:space="0" w:color="auto"/>
                            <w:left w:val="none" w:sz="0" w:space="0" w:color="auto"/>
                            <w:bottom w:val="none" w:sz="0" w:space="0" w:color="auto"/>
                            <w:right w:val="none" w:sz="0" w:space="0" w:color="auto"/>
                          </w:divBdr>
                          <w:divsChild>
                            <w:div w:id="16176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79981">
                  <w:marLeft w:val="0"/>
                  <w:marRight w:val="0"/>
                  <w:marTop w:val="0"/>
                  <w:marBottom w:val="0"/>
                  <w:divBdr>
                    <w:top w:val="none" w:sz="0" w:space="0" w:color="auto"/>
                    <w:left w:val="none" w:sz="0" w:space="0" w:color="auto"/>
                    <w:bottom w:val="none" w:sz="0" w:space="0" w:color="auto"/>
                    <w:right w:val="none" w:sz="0" w:space="0" w:color="auto"/>
                  </w:divBdr>
                  <w:divsChild>
                    <w:div w:id="1503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028915">
      <w:bodyDiv w:val="1"/>
      <w:marLeft w:val="0"/>
      <w:marRight w:val="0"/>
      <w:marTop w:val="0"/>
      <w:marBottom w:val="0"/>
      <w:divBdr>
        <w:top w:val="none" w:sz="0" w:space="0" w:color="auto"/>
        <w:left w:val="none" w:sz="0" w:space="0" w:color="auto"/>
        <w:bottom w:val="none" w:sz="0" w:space="0" w:color="auto"/>
        <w:right w:val="none" w:sz="0" w:space="0" w:color="auto"/>
      </w:divBdr>
    </w:div>
    <w:div w:id="1748570124">
      <w:bodyDiv w:val="1"/>
      <w:marLeft w:val="0"/>
      <w:marRight w:val="0"/>
      <w:marTop w:val="0"/>
      <w:marBottom w:val="0"/>
      <w:divBdr>
        <w:top w:val="none" w:sz="0" w:space="0" w:color="auto"/>
        <w:left w:val="none" w:sz="0" w:space="0" w:color="auto"/>
        <w:bottom w:val="none" w:sz="0" w:space="0" w:color="auto"/>
        <w:right w:val="none" w:sz="0" w:space="0" w:color="auto"/>
      </w:divBdr>
    </w:div>
    <w:div w:id="1754157919">
      <w:bodyDiv w:val="1"/>
      <w:marLeft w:val="0"/>
      <w:marRight w:val="0"/>
      <w:marTop w:val="0"/>
      <w:marBottom w:val="0"/>
      <w:divBdr>
        <w:top w:val="none" w:sz="0" w:space="0" w:color="auto"/>
        <w:left w:val="none" w:sz="0" w:space="0" w:color="auto"/>
        <w:bottom w:val="none" w:sz="0" w:space="0" w:color="auto"/>
        <w:right w:val="none" w:sz="0" w:space="0" w:color="auto"/>
      </w:divBdr>
    </w:div>
    <w:div w:id="1759328753">
      <w:bodyDiv w:val="1"/>
      <w:marLeft w:val="0"/>
      <w:marRight w:val="0"/>
      <w:marTop w:val="0"/>
      <w:marBottom w:val="0"/>
      <w:divBdr>
        <w:top w:val="none" w:sz="0" w:space="0" w:color="auto"/>
        <w:left w:val="none" w:sz="0" w:space="0" w:color="auto"/>
        <w:bottom w:val="none" w:sz="0" w:space="0" w:color="auto"/>
        <w:right w:val="none" w:sz="0" w:space="0" w:color="auto"/>
      </w:divBdr>
    </w:div>
    <w:div w:id="1762096952">
      <w:bodyDiv w:val="1"/>
      <w:marLeft w:val="0"/>
      <w:marRight w:val="0"/>
      <w:marTop w:val="0"/>
      <w:marBottom w:val="0"/>
      <w:divBdr>
        <w:top w:val="none" w:sz="0" w:space="0" w:color="auto"/>
        <w:left w:val="none" w:sz="0" w:space="0" w:color="auto"/>
        <w:bottom w:val="none" w:sz="0" w:space="0" w:color="auto"/>
        <w:right w:val="none" w:sz="0" w:space="0" w:color="auto"/>
      </w:divBdr>
    </w:div>
    <w:div w:id="1764305095">
      <w:bodyDiv w:val="1"/>
      <w:marLeft w:val="0"/>
      <w:marRight w:val="0"/>
      <w:marTop w:val="0"/>
      <w:marBottom w:val="0"/>
      <w:divBdr>
        <w:top w:val="none" w:sz="0" w:space="0" w:color="auto"/>
        <w:left w:val="none" w:sz="0" w:space="0" w:color="auto"/>
        <w:bottom w:val="none" w:sz="0" w:space="0" w:color="auto"/>
        <w:right w:val="none" w:sz="0" w:space="0" w:color="auto"/>
      </w:divBdr>
      <w:divsChild>
        <w:div w:id="134492793">
          <w:marLeft w:val="0"/>
          <w:marRight w:val="0"/>
          <w:marTop w:val="0"/>
          <w:marBottom w:val="0"/>
          <w:divBdr>
            <w:top w:val="none" w:sz="0" w:space="0" w:color="auto"/>
            <w:left w:val="none" w:sz="0" w:space="0" w:color="auto"/>
            <w:bottom w:val="none" w:sz="0" w:space="0" w:color="auto"/>
            <w:right w:val="none" w:sz="0" w:space="0" w:color="auto"/>
          </w:divBdr>
          <w:divsChild>
            <w:div w:id="848639053">
              <w:marLeft w:val="0"/>
              <w:marRight w:val="0"/>
              <w:marTop w:val="0"/>
              <w:marBottom w:val="0"/>
              <w:divBdr>
                <w:top w:val="none" w:sz="0" w:space="0" w:color="auto"/>
                <w:left w:val="none" w:sz="0" w:space="0" w:color="auto"/>
                <w:bottom w:val="none" w:sz="0" w:space="0" w:color="auto"/>
                <w:right w:val="none" w:sz="0" w:space="0" w:color="auto"/>
              </w:divBdr>
              <w:divsChild>
                <w:div w:id="962881751">
                  <w:marLeft w:val="0"/>
                  <w:marRight w:val="0"/>
                  <w:marTop w:val="0"/>
                  <w:marBottom w:val="0"/>
                  <w:divBdr>
                    <w:top w:val="none" w:sz="0" w:space="0" w:color="auto"/>
                    <w:left w:val="none" w:sz="0" w:space="0" w:color="auto"/>
                    <w:bottom w:val="none" w:sz="0" w:space="0" w:color="auto"/>
                    <w:right w:val="none" w:sz="0" w:space="0" w:color="auto"/>
                  </w:divBdr>
                  <w:divsChild>
                    <w:div w:id="1315135716">
                      <w:marLeft w:val="0"/>
                      <w:marRight w:val="0"/>
                      <w:marTop w:val="0"/>
                      <w:marBottom w:val="0"/>
                      <w:divBdr>
                        <w:top w:val="none" w:sz="0" w:space="0" w:color="auto"/>
                        <w:left w:val="none" w:sz="0" w:space="0" w:color="auto"/>
                        <w:bottom w:val="none" w:sz="0" w:space="0" w:color="auto"/>
                        <w:right w:val="none" w:sz="0" w:space="0" w:color="auto"/>
                      </w:divBdr>
                      <w:divsChild>
                        <w:div w:id="1611428774">
                          <w:marLeft w:val="0"/>
                          <w:marRight w:val="0"/>
                          <w:marTop w:val="0"/>
                          <w:marBottom w:val="0"/>
                          <w:divBdr>
                            <w:top w:val="none" w:sz="0" w:space="0" w:color="auto"/>
                            <w:left w:val="none" w:sz="0" w:space="0" w:color="auto"/>
                            <w:bottom w:val="none" w:sz="0" w:space="0" w:color="auto"/>
                            <w:right w:val="none" w:sz="0" w:space="0" w:color="auto"/>
                          </w:divBdr>
                        </w:div>
                      </w:divsChild>
                    </w:div>
                    <w:div w:id="2140568741">
                      <w:marLeft w:val="0"/>
                      <w:marRight w:val="0"/>
                      <w:marTop w:val="0"/>
                      <w:marBottom w:val="0"/>
                      <w:divBdr>
                        <w:top w:val="none" w:sz="0" w:space="0" w:color="auto"/>
                        <w:left w:val="none" w:sz="0" w:space="0" w:color="auto"/>
                        <w:bottom w:val="none" w:sz="0" w:space="0" w:color="auto"/>
                        <w:right w:val="none" w:sz="0" w:space="0" w:color="auto"/>
                      </w:divBdr>
                      <w:divsChild>
                        <w:div w:id="87623567">
                          <w:marLeft w:val="0"/>
                          <w:marRight w:val="0"/>
                          <w:marTop w:val="0"/>
                          <w:marBottom w:val="0"/>
                          <w:divBdr>
                            <w:top w:val="none" w:sz="0" w:space="0" w:color="auto"/>
                            <w:left w:val="none" w:sz="0" w:space="0" w:color="auto"/>
                            <w:bottom w:val="none" w:sz="0" w:space="0" w:color="auto"/>
                            <w:right w:val="none" w:sz="0" w:space="0" w:color="auto"/>
                          </w:divBdr>
                          <w:divsChild>
                            <w:div w:id="849872336">
                              <w:marLeft w:val="0"/>
                              <w:marRight w:val="0"/>
                              <w:marTop w:val="0"/>
                              <w:marBottom w:val="0"/>
                              <w:divBdr>
                                <w:top w:val="none" w:sz="0" w:space="0" w:color="auto"/>
                                <w:left w:val="none" w:sz="0" w:space="0" w:color="auto"/>
                                <w:bottom w:val="none" w:sz="0" w:space="0" w:color="auto"/>
                                <w:right w:val="none" w:sz="0" w:space="0" w:color="auto"/>
                              </w:divBdr>
                              <w:divsChild>
                                <w:div w:id="1421371491">
                                  <w:marLeft w:val="0"/>
                                  <w:marRight w:val="0"/>
                                  <w:marTop w:val="0"/>
                                  <w:marBottom w:val="0"/>
                                  <w:divBdr>
                                    <w:top w:val="none" w:sz="0" w:space="0" w:color="auto"/>
                                    <w:left w:val="none" w:sz="0" w:space="0" w:color="auto"/>
                                    <w:bottom w:val="none" w:sz="0" w:space="0" w:color="auto"/>
                                    <w:right w:val="none" w:sz="0" w:space="0" w:color="auto"/>
                                  </w:divBdr>
                                  <w:divsChild>
                                    <w:div w:id="5193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837887">
      <w:bodyDiv w:val="1"/>
      <w:marLeft w:val="0"/>
      <w:marRight w:val="0"/>
      <w:marTop w:val="0"/>
      <w:marBottom w:val="0"/>
      <w:divBdr>
        <w:top w:val="none" w:sz="0" w:space="0" w:color="auto"/>
        <w:left w:val="none" w:sz="0" w:space="0" w:color="auto"/>
        <w:bottom w:val="none" w:sz="0" w:space="0" w:color="auto"/>
        <w:right w:val="none" w:sz="0" w:space="0" w:color="auto"/>
      </w:divBdr>
    </w:div>
    <w:div w:id="1796294642">
      <w:bodyDiv w:val="1"/>
      <w:marLeft w:val="0"/>
      <w:marRight w:val="0"/>
      <w:marTop w:val="0"/>
      <w:marBottom w:val="0"/>
      <w:divBdr>
        <w:top w:val="none" w:sz="0" w:space="0" w:color="auto"/>
        <w:left w:val="none" w:sz="0" w:space="0" w:color="auto"/>
        <w:bottom w:val="none" w:sz="0" w:space="0" w:color="auto"/>
        <w:right w:val="none" w:sz="0" w:space="0" w:color="auto"/>
      </w:divBdr>
    </w:div>
    <w:div w:id="1834299358">
      <w:bodyDiv w:val="1"/>
      <w:marLeft w:val="0"/>
      <w:marRight w:val="0"/>
      <w:marTop w:val="0"/>
      <w:marBottom w:val="0"/>
      <w:divBdr>
        <w:top w:val="none" w:sz="0" w:space="0" w:color="auto"/>
        <w:left w:val="none" w:sz="0" w:space="0" w:color="auto"/>
        <w:bottom w:val="none" w:sz="0" w:space="0" w:color="auto"/>
        <w:right w:val="none" w:sz="0" w:space="0" w:color="auto"/>
      </w:divBdr>
    </w:div>
    <w:div w:id="1835293733">
      <w:bodyDiv w:val="1"/>
      <w:marLeft w:val="0"/>
      <w:marRight w:val="0"/>
      <w:marTop w:val="0"/>
      <w:marBottom w:val="0"/>
      <w:divBdr>
        <w:top w:val="none" w:sz="0" w:space="0" w:color="auto"/>
        <w:left w:val="none" w:sz="0" w:space="0" w:color="auto"/>
        <w:bottom w:val="none" w:sz="0" w:space="0" w:color="auto"/>
        <w:right w:val="none" w:sz="0" w:space="0" w:color="auto"/>
      </w:divBdr>
    </w:div>
    <w:div w:id="1845779525">
      <w:bodyDiv w:val="1"/>
      <w:marLeft w:val="0"/>
      <w:marRight w:val="0"/>
      <w:marTop w:val="0"/>
      <w:marBottom w:val="0"/>
      <w:divBdr>
        <w:top w:val="none" w:sz="0" w:space="0" w:color="auto"/>
        <w:left w:val="none" w:sz="0" w:space="0" w:color="auto"/>
        <w:bottom w:val="none" w:sz="0" w:space="0" w:color="auto"/>
        <w:right w:val="none" w:sz="0" w:space="0" w:color="auto"/>
      </w:divBdr>
    </w:div>
    <w:div w:id="1861384171">
      <w:bodyDiv w:val="1"/>
      <w:marLeft w:val="0"/>
      <w:marRight w:val="0"/>
      <w:marTop w:val="0"/>
      <w:marBottom w:val="0"/>
      <w:divBdr>
        <w:top w:val="none" w:sz="0" w:space="0" w:color="auto"/>
        <w:left w:val="none" w:sz="0" w:space="0" w:color="auto"/>
        <w:bottom w:val="none" w:sz="0" w:space="0" w:color="auto"/>
        <w:right w:val="none" w:sz="0" w:space="0" w:color="auto"/>
      </w:divBdr>
    </w:div>
    <w:div w:id="1890073066">
      <w:bodyDiv w:val="1"/>
      <w:marLeft w:val="0"/>
      <w:marRight w:val="0"/>
      <w:marTop w:val="0"/>
      <w:marBottom w:val="0"/>
      <w:divBdr>
        <w:top w:val="none" w:sz="0" w:space="0" w:color="auto"/>
        <w:left w:val="none" w:sz="0" w:space="0" w:color="auto"/>
        <w:bottom w:val="none" w:sz="0" w:space="0" w:color="auto"/>
        <w:right w:val="none" w:sz="0" w:space="0" w:color="auto"/>
      </w:divBdr>
    </w:div>
    <w:div w:id="1928146503">
      <w:bodyDiv w:val="1"/>
      <w:marLeft w:val="0"/>
      <w:marRight w:val="0"/>
      <w:marTop w:val="0"/>
      <w:marBottom w:val="0"/>
      <w:divBdr>
        <w:top w:val="none" w:sz="0" w:space="0" w:color="auto"/>
        <w:left w:val="none" w:sz="0" w:space="0" w:color="auto"/>
        <w:bottom w:val="none" w:sz="0" w:space="0" w:color="auto"/>
        <w:right w:val="none" w:sz="0" w:space="0" w:color="auto"/>
      </w:divBdr>
    </w:div>
    <w:div w:id="1932546953">
      <w:bodyDiv w:val="1"/>
      <w:marLeft w:val="0"/>
      <w:marRight w:val="0"/>
      <w:marTop w:val="0"/>
      <w:marBottom w:val="0"/>
      <w:divBdr>
        <w:top w:val="none" w:sz="0" w:space="0" w:color="auto"/>
        <w:left w:val="none" w:sz="0" w:space="0" w:color="auto"/>
        <w:bottom w:val="none" w:sz="0" w:space="0" w:color="auto"/>
        <w:right w:val="none" w:sz="0" w:space="0" w:color="auto"/>
      </w:divBdr>
    </w:div>
    <w:div w:id="1949698152">
      <w:bodyDiv w:val="1"/>
      <w:marLeft w:val="0"/>
      <w:marRight w:val="0"/>
      <w:marTop w:val="0"/>
      <w:marBottom w:val="0"/>
      <w:divBdr>
        <w:top w:val="none" w:sz="0" w:space="0" w:color="auto"/>
        <w:left w:val="none" w:sz="0" w:space="0" w:color="auto"/>
        <w:bottom w:val="none" w:sz="0" w:space="0" w:color="auto"/>
        <w:right w:val="none" w:sz="0" w:space="0" w:color="auto"/>
      </w:divBdr>
    </w:div>
    <w:div w:id="1958638598">
      <w:bodyDiv w:val="1"/>
      <w:marLeft w:val="0"/>
      <w:marRight w:val="0"/>
      <w:marTop w:val="0"/>
      <w:marBottom w:val="0"/>
      <w:divBdr>
        <w:top w:val="none" w:sz="0" w:space="0" w:color="auto"/>
        <w:left w:val="none" w:sz="0" w:space="0" w:color="auto"/>
        <w:bottom w:val="none" w:sz="0" w:space="0" w:color="auto"/>
        <w:right w:val="none" w:sz="0" w:space="0" w:color="auto"/>
      </w:divBdr>
    </w:div>
    <w:div w:id="1961262535">
      <w:bodyDiv w:val="1"/>
      <w:marLeft w:val="0"/>
      <w:marRight w:val="0"/>
      <w:marTop w:val="0"/>
      <w:marBottom w:val="0"/>
      <w:divBdr>
        <w:top w:val="none" w:sz="0" w:space="0" w:color="auto"/>
        <w:left w:val="none" w:sz="0" w:space="0" w:color="auto"/>
        <w:bottom w:val="none" w:sz="0" w:space="0" w:color="auto"/>
        <w:right w:val="none" w:sz="0" w:space="0" w:color="auto"/>
      </w:divBdr>
    </w:div>
    <w:div w:id="1967344811">
      <w:bodyDiv w:val="1"/>
      <w:marLeft w:val="0"/>
      <w:marRight w:val="0"/>
      <w:marTop w:val="0"/>
      <w:marBottom w:val="0"/>
      <w:divBdr>
        <w:top w:val="none" w:sz="0" w:space="0" w:color="auto"/>
        <w:left w:val="none" w:sz="0" w:space="0" w:color="auto"/>
        <w:bottom w:val="none" w:sz="0" w:space="0" w:color="auto"/>
        <w:right w:val="none" w:sz="0" w:space="0" w:color="auto"/>
      </w:divBdr>
    </w:div>
    <w:div w:id="2029865167">
      <w:bodyDiv w:val="1"/>
      <w:marLeft w:val="0"/>
      <w:marRight w:val="0"/>
      <w:marTop w:val="0"/>
      <w:marBottom w:val="0"/>
      <w:divBdr>
        <w:top w:val="none" w:sz="0" w:space="0" w:color="auto"/>
        <w:left w:val="none" w:sz="0" w:space="0" w:color="auto"/>
        <w:bottom w:val="none" w:sz="0" w:space="0" w:color="auto"/>
        <w:right w:val="none" w:sz="0" w:space="0" w:color="auto"/>
      </w:divBdr>
    </w:div>
    <w:div w:id="2034839403">
      <w:bodyDiv w:val="1"/>
      <w:marLeft w:val="0"/>
      <w:marRight w:val="0"/>
      <w:marTop w:val="0"/>
      <w:marBottom w:val="0"/>
      <w:divBdr>
        <w:top w:val="none" w:sz="0" w:space="0" w:color="auto"/>
        <w:left w:val="none" w:sz="0" w:space="0" w:color="auto"/>
        <w:bottom w:val="none" w:sz="0" w:space="0" w:color="auto"/>
        <w:right w:val="none" w:sz="0" w:space="0" w:color="auto"/>
      </w:divBdr>
    </w:div>
    <w:div w:id="2036882889">
      <w:bodyDiv w:val="1"/>
      <w:marLeft w:val="0"/>
      <w:marRight w:val="0"/>
      <w:marTop w:val="0"/>
      <w:marBottom w:val="0"/>
      <w:divBdr>
        <w:top w:val="none" w:sz="0" w:space="0" w:color="auto"/>
        <w:left w:val="none" w:sz="0" w:space="0" w:color="auto"/>
        <w:bottom w:val="none" w:sz="0" w:space="0" w:color="auto"/>
        <w:right w:val="none" w:sz="0" w:space="0" w:color="auto"/>
      </w:divBdr>
    </w:div>
    <w:div w:id="2062290932">
      <w:bodyDiv w:val="1"/>
      <w:marLeft w:val="0"/>
      <w:marRight w:val="0"/>
      <w:marTop w:val="0"/>
      <w:marBottom w:val="0"/>
      <w:divBdr>
        <w:top w:val="none" w:sz="0" w:space="0" w:color="auto"/>
        <w:left w:val="none" w:sz="0" w:space="0" w:color="auto"/>
        <w:bottom w:val="none" w:sz="0" w:space="0" w:color="auto"/>
        <w:right w:val="none" w:sz="0" w:space="0" w:color="auto"/>
      </w:divBdr>
    </w:div>
    <w:div w:id="2077850022">
      <w:bodyDiv w:val="1"/>
      <w:marLeft w:val="0"/>
      <w:marRight w:val="0"/>
      <w:marTop w:val="0"/>
      <w:marBottom w:val="0"/>
      <w:divBdr>
        <w:top w:val="none" w:sz="0" w:space="0" w:color="auto"/>
        <w:left w:val="none" w:sz="0" w:space="0" w:color="auto"/>
        <w:bottom w:val="none" w:sz="0" w:space="0" w:color="auto"/>
        <w:right w:val="none" w:sz="0" w:space="0" w:color="auto"/>
      </w:divBdr>
    </w:div>
    <w:div w:id="2078818527">
      <w:bodyDiv w:val="1"/>
      <w:marLeft w:val="0"/>
      <w:marRight w:val="0"/>
      <w:marTop w:val="0"/>
      <w:marBottom w:val="0"/>
      <w:divBdr>
        <w:top w:val="none" w:sz="0" w:space="0" w:color="auto"/>
        <w:left w:val="none" w:sz="0" w:space="0" w:color="auto"/>
        <w:bottom w:val="none" w:sz="0" w:space="0" w:color="auto"/>
        <w:right w:val="none" w:sz="0" w:space="0" w:color="auto"/>
      </w:divBdr>
    </w:div>
    <w:div w:id="2082942846">
      <w:bodyDiv w:val="1"/>
      <w:marLeft w:val="0"/>
      <w:marRight w:val="0"/>
      <w:marTop w:val="0"/>
      <w:marBottom w:val="0"/>
      <w:divBdr>
        <w:top w:val="none" w:sz="0" w:space="0" w:color="auto"/>
        <w:left w:val="none" w:sz="0" w:space="0" w:color="auto"/>
        <w:bottom w:val="none" w:sz="0" w:space="0" w:color="auto"/>
        <w:right w:val="none" w:sz="0" w:space="0" w:color="auto"/>
      </w:divBdr>
    </w:div>
    <w:div w:id="2087921338">
      <w:bodyDiv w:val="1"/>
      <w:marLeft w:val="0"/>
      <w:marRight w:val="0"/>
      <w:marTop w:val="0"/>
      <w:marBottom w:val="0"/>
      <w:divBdr>
        <w:top w:val="none" w:sz="0" w:space="0" w:color="auto"/>
        <w:left w:val="none" w:sz="0" w:space="0" w:color="auto"/>
        <w:bottom w:val="none" w:sz="0" w:space="0" w:color="auto"/>
        <w:right w:val="none" w:sz="0" w:space="0" w:color="auto"/>
      </w:divBdr>
      <w:divsChild>
        <w:div w:id="1601988295">
          <w:marLeft w:val="0"/>
          <w:marRight w:val="0"/>
          <w:marTop w:val="0"/>
          <w:marBottom w:val="0"/>
          <w:divBdr>
            <w:top w:val="none" w:sz="0" w:space="0" w:color="auto"/>
            <w:left w:val="none" w:sz="0" w:space="0" w:color="auto"/>
            <w:bottom w:val="none" w:sz="0" w:space="0" w:color="auto"/>
            <w:right w:val="none" w:sz="0" w:space="0" w:color="auto"/>
          </w:divBdr>
          <w:divsChild>
            <w:div w:id="1958634599">
              <w:marLeft w:val="0"/>
              <w:marRight w:val="0"/>
              <w:marTop w:val="0"/>
              <w:marBottom w:val="0"/>
              <w:divBdr>
                <w:top w:val="none" w:sz="0" w:space="0" w:color="auto"/>
                <w:left w:val="none" w:sz="0" w:space="0" w:color="auto"/>
                <w:bottom w:val="none" w:sz="0" w:space="0" w:color="auto"/>
                <w:right w:val="none" w:sz="0" w:space="0" w:color="auto"/>
              </w:divBdr>
              <w:divsChild>
                <w:div w:id="160120882">
                  <w:marLeft w:val="0"/>
                  <w:marRight w:val="0"/>
                  <w:marTop w:val="0"/>
                  <w:marBottom w:val="0"/>
                  <w:divBdr>
                    <w:top w:val="none" w:sz="0" w:space="0" w:color="auto"/>
                    <w:left w:val="none" w:sz="0" w:space="0" w:color="auto"/>
                    <w:bottom w:val="none" w:sz="0" w:space="0" w:color="auto"/>
                    <w:right w:val="none" w:sz="0" w:space="0" w:color="auto"/>
                  </w:divBdr>
                  <w:divsChild>
                    <w:div w:id="694772963">
                      <w:marLeft w:val="0"/>
                      <w:marRight w:val="0"/>
                      <w:marTop w:val="0"/>
                      <w:marBottom w:val="0"/>
                      <w:divBdr>
                        <w:top w:val="none" w:sz="0" w:space="0" w:color="auto"/>
                        <w:left w:val="none" w:sz="0" w:space="0" w:color="auto"/>
                        <w:bottom w:val="none" w:sz="0" w:space="0" w:color="auto"/>
                        <w:right w:val="none" w:sz="0" w:space="0" w:color="auto"/>
                      </w:divBdr>
                      <w:divsChild>
                        <w:div w:id="1387339305">
                          <w:marLeft w:val="0"/>
                          <w:marRight w:val="0"/>
                          <w:marTop w:val="0"/>
                          <w:marBottom w:val="0"/>
                          <w:divBdr>
                            <w:top w:val="none" w:sz="0" w:space="0" w:color="auto"/>
                            <w:left w:val="none" w:sz="0" w:space="0" w:color="auto"/>
                            <w:bottom w:val="none" w:sz="0" w:space="0" w:color="auto"/>
                            <w:right w:val="none" w:sz="0" w:space="0" w:color="auto"/>
                          </w:divBdr>
                          <w:divsChild>
                            <w:div w:id="19614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671420">
                  <w:marLeft w:val="0"/>
                  <w:marRight w:val="0"/>
                  <w:marTop w:val="0"/>
                  <w:marBottom w:val="0"/>
                  <w:divBdr>
                    <w:top w:val="none" w:sz="0" w:space="0" w:color="auto"/>
                    <w:left w:val="none" w:sz="0" w:space="0" w:color="auto"/>
                    <w:bottom w:val="none" w:sz="0" w:space="0" w:color="auto"/>
                    <w:right w:val="none" w:sz="0" w:space="0" w:color="auto"/>
                  </w:divBdr>
                  <w:divsChild>
                    <w:div w:id="130443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48782">
      <w:bodyDiv w:val="1"/>
      <w:marLeft w:val="0"/>
      <w:marRight w:val="0"/>
      <w:marTop w:val="0"/>
      <w:marBottom w:val="0"/>
      <w:divBdr>
        <w:top w:val="none" w:sz="0" w:space="0" w:color="auto"/>
        <w:left w:val="none" w:sz="0" w:space="0" w:color="auto"/>
        <w:bottom w:val="none" w:sz="0" w:space="0" w:color="auto"/>
        <w:right w:val="none" w:sz="0" w:space="0" w:color="auto"/>
      </w:divBdr>
    </w:div>
    <w:div w:id="2101947918">
      <w:bodyDiv w:val="1"/>
      <w:marLeft w:val="0"/>
      <w:marRight w:val="0"/>
      <w:marTop w:val="0"/>
      <w:marBottom w:val="0"/>
      <w:divBdr>
        <w:top w:val="none" w:sz="0" w:space="0" w:color="auto"/>
        <w:left w:val="none" w:sz="0" w:space="0" w:color="auto"/>
        <w:bottom w:val="none" w:sz="0" w:space="0" w:color="auto"/>
        <w:right w:val="none" w:sz="0" w:space="0" w:color="auto"/>
      </w:divBdr>
    </w:div>
    <w:div w:id="2115830169">
      <w:bodyDiv w:val="1"/>
      <w:marLeft w:val="0"/>
      <w:marRight w:val="0"/>
      <w:marTop w:val="0"/>
      <w:marBottom w:val="0"/>
      <w:divBdr>
        <w:top w:val="none" w:sz="0" w:space="0" w:color="auto"/>
        <w:left w:val="none" w:sz="0" w:space="0" w:color="auto"/>
        <w:bottom w:val="none" w:sz="0" w:space="0" w:color="auto"/>
        <w:right w:val="none" w:sz="0" w:space="0" w:color="auto"/>
      </w:divBdr>
    </w:div>
    <w:div w:id="2122070462">
      <w:bodyDiv w:val="1"/>
      <w:marLeft w:val="0"/>
      <w:marRight w:val="0"/>
      <w:marTop w:val="0"/>
      <w:marBottom w:val="0"/>
      <w:divBdr>
        <w:top w:val="none" w:sz="0" w:space="0" w:color="auto"/>
        <w:left w:val="none" w:sz="0" w:space="0" w:color="auto"/>
        <w:bottom w:val="none" w:sz="0" w:space="0" w:color="auto"/>
        <w:right w:val="none" w:sz="0" w:space="0" w:color="auto"/>
      </w:divBdr>
    </w:div>
    <w:div w:id="2128887905">
      <w:bodyDiv w:val="1"/>
      <w:marLeft w:val="0"/>
      <w:marRight w:val="0"/>
      <w:marTop w:val="0"/>
      <w:marBottom w:val="0"/>
      <w:divBdr>
        <w:top w:val="none" w:sz="0" w:space="0" w:color="auto"/>
        <w:left w:val="none" w:sz="0" w:space="0" w:color="auto"/>
        <w:bottom w:val="none" w:sz="0" w:space="0" w:color="auto"/>
        <w:right w:val="none" w:sz="0" w:space="0" w:color="auto"/>
      </w:divBdr>
    </w:div>
    <w:div w:id="2130778345">
      <w:bodyDiv w:val="1"/>
      <w:marLeft w:val="0"/>
      <w:marRight w:val="0"/>
      <w:marTop w:val="0"/>
      <w:marBottom w:val="0"/>
      <w:divBdr>
        <w:top w:val="none" w:sz="0" w:space="0" w:color="auto"/>
        <w:left w:val="none" w:sz="0" w:space="0" w:color="auto"/>
        <w:bottom w:val="none" w:sz="0" w:space="0" w:color="auto"/>
        <w:right w:val="none" w:sz="0" w:space="0" w:color="auto"/>
      </w:divBdr>
    </w:div>
    <w:div w:id="213185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hyperlink" Target="https://sat.euaa.europa.eu/modules/custom/homepage_block/assets/SAT_User_Manual.pdf"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0" Type="http://schemas.openxmlformats.org/officeDocument/2006/relationships/image" Target="media/image7.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euaa.europa.eu/publications/guidance-reception-conditions" TargetMode="External"/><Relationship Id="rId2" Type="http://schemas.openxmlformats.org/officeDocument/2006/relationships/hyperlink" Target="https://euaa.europa.eu/publications/guidance-vulnerability-operational-standards-and-indicators" TargetMode="External"/><Relationship Id="rId1" Type="http://schemas.openxmlformats.org/officeDocument/2006/relationships/hyperlink" Target="https://eur-lex.europa.eu/legal-content/EN/TXT/?uri=CELEX%3A32013L0033&amp;qid=1673429667933" TargetMode="External"/><Relationship Id="rId4" Type="http://schemas.openxmlformats.org/officeDocument/2006/relationships/hyperlink" Target="https://euaa.europa.eu/publications/guidance-vulnerability-operational-standards-and-indica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cen\OneDrive%20-%20European%20Union%20Agency%20for%20Asylum\Documents\Custom%20Office%20Templates\EUAA%20Practical%20Guide%20Template_3%20Dec%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UAA Document" ma:contentTypeID="0x010100702862A3062E044D8ABC14AA6FFFBF2A004301728ED1631741B2527148FF4CE48C" ma:contentTypeVersion="70" ma:contentTypeDescription="" ma:contentTypeScope="" ma:versionID="88ee2a2dc74763644214c1029b8ba1df">
  <xsd:schema xmlns:xsd="http://www.w3.org/2001/XMLSchema" xmlns:xs="http://www.w3.org/2001/XMLSchema" xmlns:p="http://schemas.microsoft.com/office/2006/metadata/properties" xmlns:ns1="http://schemas.microsoft.com/sharepoint/v3" xmlns:ns2="a1af3d24-2c00-4fff-b753-464d92bed99a" xmlns:ns3="4d7ceb6b-8af9-43ef-9e73-187d8d6c7925" targetNamespace="http://schemas.microsoft.com/office/2006/metadata/properties" ma:root="true" ma:fieldsID="32b84ab830ad24461065ace436bcad08" ns1:_="" ns2:_="" ns3:_="">
    <xsd:import namespace="http://schemas.microsoft.com/sharepoint/v3"/>
    <xsd:import namespace="a1af3d24-2c00-4fff-b753-464d92bed99a"/>
    <xsd:import namespace="4d7ceb6b-8af9-43ef-9e73-187d8d6c7925"/>
    <xsd:element name="properties">
      <xsd:complexType>
        <xsd:sequence>
          <xsd:element name="documentManagement">
            <xsd:complexType>
              <xsd:all>
                <xsd:element ref="ns2:_dlc_DocId" minOccurs="0"/>
                <xsd:element ref="ns2:_dlc_DocIdUrl" minOccurs="0"/>
                <xsd:element ref="ns2:_dlc_DocIdPersistId" minOccurs="0"/>
                <xsd:element ref="ns2:o8afd3c3b2c14229af30eb97d0576c14" minOccurs="0"/>
                <xsd:element ref="ns2:TaxCatchAll" minOccurs="0"/>
                <xsd:element ref="ns2:TaxCatchAllLabel" minOccurs="0"/>
                <xsd:element ref="ns2:d843e2ab0fe040a0b8f15c0cb043c02e" minOccurs="0"/>
                <xsd:element ref="ns2:b449eb92237c479dbb476bba4132e4d0" minOccurs="0"/>
                <xsd:element ref="ns2:o7284467db3d4acd87ce2ae955c53c32" minOccurs="0"/>
                <xsd:element ref="ns1:DocumentSetDescription" minOccurs="0"/>
                <xsd:element ref="ns2:easoResponsibl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f3d24-2c00-4fff-b753-464d92bed99a"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dexed="true" ma:internalName="_dlc_DocId" ma:readOnly="true">
      <xsd:simpleType>
        <xsd:restriction base="dms:Text"/>
      </xsd:simpleType>
    </xsd:element>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false">
      <xsd:simpleType>
        <xsd:restriction base="dms:Boolean"/>
      </xsd:simpleType>
    </xsd:element>
    <xsd:element name="o8afd3c3b2c14229af30eb97d0576c14" ma:index="10" nillable="true" ma:taxonomy="true" ma:internalName="o8afd3c3b2c14229af30eb97d0576c14" ma:taxonomyFieldName="easoBusinessClassification" ma:displayName="Business Classification" ma:indexed="true" ma:readOnly="false" ma:fieldId="{88afd3c3-b2c1-4229-af30-eb97d0576c14}" ma:sspId="503e7a41-821a-4582-8c5b-0263b9d2f658" ma:termSetId="420852fe-df73-4459-b6e8-0279ecfd170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d1fca2d-5776-49c7-8723-55b992dbd84a}" ma:internalName="TaxCatchAll" ma:readOnly="false" ma:showField="CatchAllData"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d1fca2d-5776-49c7-8723-55b992dbd84a}" ma:internalName="TaxCatchAllLabel" ma:readOnly="false" ma:showField="CatchAllDataLabel"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d843e2ab0fe040a0b8f15c0cb043c02e" ma:index="14" nillable="true" ma:taxonomy="true" ma:internalName="d843e2ab0fe040a0b8f15c0cb043c02e" ma:taxonomyFieldName="RecordStatus" ma:displayName="Record Status" ma:indexed="true" ma:readOnly="false" ma:default="474;#Unlocked|657cf70e-6c76-40b5-8378-d1bef5a86504" ma:fieldId="{d843e2ab-0fe0-40a0-b8f1-5c0cb043c02e}" ma:sspId="503e7a41-821a-4582-8c5b-0263b9d2f658" ma:termSetId="d074c5b3-79b4-4232-8673-c47649e6f2e0" ma:anchorId="00000000-0000-0000-0000-000000000000" ma:open="false" ma:isKeyword="false">
      <xsd:complexType>
        <xsd:sequence>
          <xsd:element ref="pc:Terms" minOccurs="0" maxOccurs="1"/>
        </xsd:sequence>
      </xsd:complexType>
    </xsd:element>
    <xsd:element name="b449eb92237c479dbb476bba4132e4d0" ma:index="16" nillable="true" ma:taxonomy="true" ma:internalName="b449eb92237c479dbb476bba4132e4d0" ma:taxonomyFieldName="easoSecurityClassification" ma:displayName="Security Classification" ma:readOnly="false" ma:default="1;#Internal|d0063956-0b9b-4740-b4be-2689507f2aae" ma:fieldId="{b449eb92-237c-479d-bb47-6bba4132e4d0}" ma:sspId="503e7a41-821a-4582-8c5b-0263b9d2f658" ma:termSetId="6aae6405-aa79-4b16-b633-2137dc1ce12b" ma:anchorId="00000000-0000-0000-0000-000000000000" ma:open="false" ma:isKeyword="false">
      <xsd:complexType>
        <xsd:sequence>
          <xsd:element ref="pc:Terms" minOccurs="0" maxOccurs="1"/>
        </xsd:sequence>
      </xsd:complexType>
    </xsd:element>
    <xsd:element name="o7284467db3d4acd87ce2ae955c53c32" ma:index="18" nillable="true" ma:taxonomy="true" ma:internalName="o7284467db3d4acd87ce2ae955c53c32" ma:taxonomyFieldName="easoDocumentLanguage" ma:displayName="Document Language" ma:readOnly="false" ma:default="2;#English|532fa66a-4cdf-4129-bab9-a1f47b418755" ma:fieldId="{87284467-db3d-4acd-87ce-2ae955c53c32}" ma:taxonomyMulti="true" ma:sspId="503e7a41-821a-4582-8c5b-0263b9d2f658" ma:termSetId="e6dd9656-7aa6-44e5-ac68-59003ab7070e" ma:anchorId="00000000-0000-0000-0000-000000000000" ma:open="false" ma:isKeyword="false">
      <xsd:complexType>
        <xsd:sequence>
          <xsd:element ref="pc:Terms" minOccurs="0" maxOccurs="1"/>
        </xsd:sequence>
      </xsd:complexType>
    </xsd:element>
    <xsd:element name="easoResponsible" ma:index="22" nillable="true" ma:displayName="Responsible" ma:description="The responsible person of the document" ma:SharePointGroup="0" ma:internalName="easo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7ceb6b-8af9-43ef-9e73-187d8d6c7925"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easoResponsible xmlns="a1af3d24-2c00-4fff-b753-464d92bed99a">
      <UserInfo>
        <DisplayName/>
        <AccountId xsi:nil="true"/>
        <AccountType/>
      </UserInfo>
    </easoResponsible>
    <o8afd3c3b2c14229af30eb97d0576c14 xmlns="a1af3d24-2c00-4fff-b753-464d92bed99a">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a0293a0e-0f14-4a10-bcea-fb8bffe926e6</TermId>
        </TermInfo>
      </Terms>
    </o8afd3c3b2c14229af30eb97d0576c14>
    <b449eb92237c479dbb476bba4132e4d0 xmlns="a1af3d24-2c00-4fff-b753-464d92bed99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d0063956-0b9b-4740-b4be-2689507f2aae</TermId>
        </TermInfo>
      </Terms>
    </b449eb92237c479dbb476bba4132e4d0>
    <_dlc_DocIdUrl xmlns="a1af3d24-2c00-4fff-b753-464d92bed99a">
      <Url>https://easo.sharepoint.com/sites/arc/_layouts/15/DocIdRedir.aspx?ID=EUAA2025-1081119239-22314</Url>
      <Description>EUAA2025-1081119239-22314</Description>
    </_dlc_DocIdUrl>
    <_dlc_DocIdPersistId xmlns="a1af3d24-2c00-4fff-b753-464d92bed99a">false</_dlc_DocIdPersistId>
    <o7284467db3d4acd87ce2ae955c53c32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TaxCatchAll xmlns="a1af3d24-2c00-4fff-b753-464d92bed99a">
      <Value>474</Value>
      <Value>227</Value>
      <Value>2</Value>
      <Value>1</Value>
    </TaxCatchAll>
    <TaxCatchAllLabel xmlns="a1af3d24-2c00-4fff-b753-464d92bed99a" xsi:nil="true"/>
    <d843e2ab0fe040a0b8f15c0cb043c02e xmlns="a1af3d24-2c00-4fff-b753-464d92bed99a">
      <Terms xmlns="http://schemas.microsoft.com/office/infopath/2007/PartnerControls">
        <TermInfo xmlns="http://schemas.microsoft.com/office/infopath/2007/PartnerControls">
          <TermName xmlns="http://schemas.microsoft.com/office/infopath/2007/PartnerControls">Unlocked</TermName>
          <TermId xmlns="http://schemas.microsoft.com/office/infopath/2007/PartnerControls">657cf70e-6c76-40b5-8378-d1bef5a86504</TermId>
        </TermInfo>
      </Terms>
    </d843e2ab0fe040a0b8f15c0cb043c02e>
    <_dlc_DocId xmlns="a1af3d24-2c00-4fff-b753-464d92bed99a">EUAA2025-1081119239-22314</_dlc_Doc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C1528-0F58-4872-A1D8-A99BE273C600}">
  <ds:schemaRefs>
    <ds:schemaRef ds:uri="http://schemas.microsoft.com/sharepoint/events"/>
  </ds:schemaRefs>
</ds:datastoreItem>
</file>

<file path=customXml/itemProps2.xml><?xml version="1.0" encoding="utf-8"?>
<ds:datastoreItem xmlns:ds="http://schemas.openxmlformats.org/officeDocument/2006/customXml" ds:itemID="{CAEEFCCB-AFDF-4741-B625-B9F6E9F9B6E4}">
  <ds:schemaRefs>
    <ds:schemaRef ds:uri="http://schemas.openxmlformats.org/officeDocument/2006/bibliography"/>
  </ds:schemaRefs>
</ds:datastoreItem>
</file>

<file path=customXml/itemProps3.xml><?xml version="1.0" encoding="utf-8"?>
<ds:datastoreItem xmlns:ds="http://schemas.openxmlformats.org/officeDocument/2006/customXml" ds:itemID="{A54F535B-3D0A-458F-AB4F-28662DD0A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af3d24-2c00-4fff-b753-464d92bed99a"/>
    <ds:schemaRef ds:uri="4d7ceb6b-8af9-43ef-9e73-187d8d6c7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24342E-38B4-40B6-BF3C-1313C5E0F867}">
  <ds:schemaRefs>
    <ds:schemaRef ds:uri="http://schemas.microsoft.com/office/2006/metadata/properties"/>
    <ds:schemaRef ds:uri="http://schemas.microsoft.com/office/infopath/2007/PartnerControls"/>
    <ds:schemaRef ds:uri="http://schemas.microsoft.com/sharepoint/v3"/>
    <ds:schemaRef ds:uri="a1af3d24-2c00-4fff-b753-464d92bed99a"/>
  </ds:schemaRefs>
</ds:datastoreItem>
</file>

<file path=customXml/itemProps5.xml><?xml version="1.0" encoding="utf-8"?>
<ds:datastoreItem xmlns:ds="http://schemas.openxmlformats.org/officeDocument/2006/customXml" ds:itemID="{F9E0AE0B-A223-40F7-9AFB-B48DEE4ED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EUAA Practical Guide Template_3 Dec 2024</Template>
  <TotalTime>6825</TotalTime>
  <Pages>17</Pages>
  <Words>3215</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European Union Agency for Asylum</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Berg, Olga</dc:creator>
  <cp:keywords/>
  <dc:description/>
  <cp:lastModifiedBy>Migne, Ariane</cp:lastModifiedBy>
  <cp:revision>947</cp:revision>
  <dcterms:created xsi:type="dcterms:W3CDTF">2025-07-15T12:32:00Z</dcterms:created>
  <dcterms:modified xsi:type="dcterms:W3CDTF">2025-09-29T12:19:00Z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0x010100702862A3062E044D8ABC14AA6FFFBF2A004301728ED1631741B2527148FF4CE48C</vt:lpwstr>
  </property>
  <property fmtid="{D5CDD505-2E9C-101B-9397-08002B2CF9AE}" pid="3" name="p96fb03dbcf94747b8ec018a65a2d03d">
    <vt:lpwstr/>
  </property>
  <property fmtid="{D5CDD505-2E9C-101B-9397-08002B2CF9AE}" pid="4" name="RecordStatus">
    <vt:lpwstr>474;#Unlocked|657cf70e-6c76-40b5-8378-d1bef5a86504</vt:lpwstr>
  </property>
  <property fmtid="{D5CDD505-2E9C-101B-9397-08002B2CF9AE}" pid="5" name="MediaServiceImageTags">
    <vt:lpwstr/>
  </property>
  <property fmtid="{D5CDD505-2E9C-101B-9397-08002B2CF9AE}" pid="6" name="easoDocumentCoverage">
    <vt:lpwstr/>
  </property>
  <property fmtid="{D5CDD505-2E9C-101B-9397-08002B2CF9AE}" pid="7" name="easoDocumentLanguage">
    <vt:lpwstr>2;#English|532fa66a-4cdf-4129-bab9-a1f47b418755</vt:lpwstr>
  </property>
  <property fmtid="{D5CDD505-2E9C-101B-9397-08002B2CF9AE}" pid="8" name="lcf76f155ced4ddcb4097134ff3c332f">
    <vt:lpwstr/>
  </property>
  <property fmtid="{D5CDD505-2E9C-101B-9397-08002B2CF9AE}" pid="9" name="easoSecurityClassification">
    <vt:lpwstr>1;#Internal|d0063956-0b9b-4740-b4be-2689507f2aae</vt:lpwstr>
  </property>
  <property fmtid="{D5CDD505-2E9C-101B-9397-08002B2CF9AE}" pid="10" name="easoBusinessClassification">
    <vt:lpwstr>227;#Project management|a0293a0e-0f14-4a10-bcea-fb8bffe926e6</vt:lpwstr>
  </property>
  <property fmtid="{D5CDD505-2E9C-101B-9397-08002B2CF9AE}" pid="11" name="_dlc_DocIdItemGuid">
    <vt:lpwstr>198fc3a1-37cf-492b-97eb-292d416a94a5</vt:lpwstr>
  </property>
  <property fmtid="{D5CDD505-2E9C-101B-9397-08002B2CF9AE}" pid="12" name="easoSeries1">
    <vt:lpwstr/>
  </property>
  <property fmtid="{D5CDD505-2E9C-101B-9397-08002B2CF9AE}" pid="13" name="AlternateThumbnailUrl">
    <vt:lpwstr/>
  </property>
  <property fmtid="{D5CDD505-2E9C-101B-9397-08002B2CF9AE}" pid="14" name="xd_ProgID">
    <vt:lpwstr/>
  </property>
  <property fmtid="{D5CDD505-2E9C-101B-9397-08002B2CF9AE}" pid="15" name="easoShortDescription">
    <vt:lpwstr/>
  </property>
  <property fmtid="{D5CDD505-2E9C-101B-9397-08002B2CF9AE}" pid="16" name="ComplianceAssetId">
    <vt:lpwstr/>
  </property>
  <property fmtid="{D5CDD505-2E9C-101B-9397-08002B2CF9AE}" pid="17" name="TemplateUrl">
    <vt:lpwstr/>
  </property>
  <property fmtid="{D5CDD505-2E9C-101B-9397-08002B2CF9AE}" pid="18" name="vti_imgdate">
    <vt:lpwstr/>
  </property>
  <property fmtid="{D5CDD505-2E9C-101B-9397-08002B2CF9AE}" pid="19" name="_ExtendedDescription">
    <vt:lpwstr/>
  </property>
  <property fmtid="{D5CDD505-2E9C-101B-9397-08002B2CF9AE}" pid="20" name="Comments">
    <vt:lpwstr/>
  </property>
  <property fmtid="{D5CDD505-2E9C-101B-9397-08002B2CF9AE}" pid="21" name="TO">
    <vt:lpwstr/>
  </property>
  <property fmtid="{D5CDD505-2E9C-101B-9397-08002B2CF9AE}" pid="22" name="URL">
    <vt:lpwstr/>
  </property>
  <property fmtid="{D5CDD505-2E9C-101B-9397-08002B2CF9AE}" pid="23" name="xd_Signature">
    <vt:bool>false</vt:bool>
  </property>
  <property fmtid="{D5CDD505-2E9C-101B-9397-08002B2CF9AE}" pid="24" name="SharedWithUsers">
    <vt:lpwstr/>
  </property>
  <property fmtid="{D5CDD505-2E9C-101B-9397-08002B2CF9AE}" pid="25" name="BCC">
    <vt:lpwstr/>
  </property>
  <property fmtid="{D5CDD505-2E9C-101B-9397-08002B2CF9AE}" pid="26" name="_Publisher">
    <vt:lpwstr/>
  </property>
  <property fmtid="{D5CDD505-2E9C-101B-9397-08002B2CF9AE}" pid="27" name="FROM">
    <vt:lpwstr/>
  </property>
  <property fmtid="{D5CDD505-2E9C-101B-9397-08002B2CF9AE}" pid="28" name="EUAAPublisher">
    <vt:lpwstr/>
  </property>
  <property fmtid="{D5CDD505-2E9C-101B-9397-08002B2CF9AE}" pid="29" name="CC">
    <vt:lpwstr/>
  </property>
  <property fmtid="{D5CDD505-2E9C-101B-9397-08002B2CF9AE}" pid="30" name="HasAttachments">
    <vt:bool>false</vt:bool>
  </property>
  <property fmtid="{D5CDD505-2E9C-101B-9397-08002B2CF9AE}" pid="31" name="TriggerFlowInfo">
    <vt:lpwstr/>
  </property>
  <property fmtid="{D5CDD505-2E9C-101B-9397-08002B2CF9AE}" pid="32" name="easoISBNISNN1">
    <vt:lpwstr/>
  </property>
</Properties>
</file>